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A0273">
      <w:pPr>
        <w:overflowPunct w:val="0"/>
        <w:spacing w:line="560" w:lineRule="exact"/>
        <w:jc w:val="center"/>
        <w:rPr>
          <w:rFonts w:ascii="Times New Roman" w:hAnsi="Times New Roman" w:eastAsia="方正小标宋简体" w:cs="宋体"/>
          <w:color w:val="000000" w:themeColor="text1"/>
          <w:kern w:val="0"/>
          <w:sz w:val="44"/>
          <w:szCs w:val="32"/>
          <w:highlight w:val="none"/>
          <w14:textFill>
            <w14:solidFill>
              <w14:schemeClr w14:val="tx1"/>
            </w14:solidFill>
          </w14:textFill>
        </w:rPr>
      </w:pPr>
      <w:r>
        <w:rPr>
          <w:rFonts w:hint="eastAsia" w:ascii="Times New Roman" w:hAnsi="Times New Roman" w:eastAsia="方正小标宋简体" w:cs="宋体"/>
          <w:color w:val="000000" w:themeColor="text1"/>
          <w:kern w:val="0"/>
          <w:sz w:val="44"/>
          <w:szCs w:val="32"/>
          <w:highlight w:val="none"/>
          <w14:textFill>
            <w14:solidFill>
              <w14:schemeClr w14:val="tx1"/>
            </w14:solidFill>
          </w14:textFill>
        </w:rPr>
        <w:t>天津大学202</w:t>
      </w:r>
      <w:r>
        <w:rPr>
          <w:rFonts w:hint="eastAsia" w:ascii="Times New Roman" w:hAnsi="Times New Roman" w:eastAsia="方正小标宋简体" w:cs="宋体"/>
          <w:color w:val="000000" w:themeColor="text1"/>
          <w:kern w:val="0"/>
          <w:sz w:val="44"/>
          <w:szCs w:val="32"/>
          <w:highlight w:val="none"/>
          <w:lang w:val="en-US" w:eastAsia="zh-CN"/>
          <w14:textFill>
            <w14:solidFill>
              <w14:schemeClr w14:val="tx1"/>
            </w14:solidFill>
          </w14:textFill>
        </w:rPr>
        <w:t>4</w:t>
      </w:r>
      <w:r>
        <w:rPr>
          <w:rFonts w:hint="eastAsia" w:ascii="Times New Roman" w:hAnsi="Times New Roman" w:eastAsia="方正小标宋简体" w:cs="宋体"/>
          <w:color w:val="000000" w:themeColor="text1"/>
          <w:kern w:val="0"/>
          <w:sz w:val="44"/>
          <w:szCs w:val="32"/>
          <w:highlight w:val="none"/>
          <w14:textFill>
            <w14:solidFill>
              <w14:schemeClr w14:val="tx1"/>
            </w14:solidFill>
          </w14:textFill>
        </w:rPr>
        <w:t>-202</w:t>
      </w:r>
      <w:r>
        <w:rPr>
          <w:rFonts w:hint="eastAsia" w:ascii="Times New Roman" w:hAnsi="Times New Roman" w:eastAsia="方正小标宋简体" w:cs="宋体"/>
          <w:color w:val="000000" w:themeColor="text1"/>
          <w:kern w:val="0"/>
          <w:sz w:val="44"/>
          <w:szCs w:val="32"/>
          <w:highlight w:val="none"/>
          <w:lang w:val="en-US" w:eastAsia="zh-CN"/>
          <w14:textFill>
            <w14:solidFill>
              <w14:schemeClr w14:val="tx1"/>
            </w14:solidFill>
          </w14:textFill>
        </w:rPr>
        <w:t>5</w:t>
      </w:r>
      <w:r>
        <w:rPr>
          <w:rFonts w:hint="eastAsia" w:ascii="Times New Roman" w:hAnsi="Times New Roman" w:eastAsia="方正小标宋简体" w:cs="宋体"/>
          <w:color w:val="000000" w:themeColor="text1"/>
          <w:kern w:val="0"/>
          <w:sz w:val="44"/>
          <w:szCs w:val="32"/>
          <w:highlight w:val="none"/>
          <w14:textFill>
            <w14:solidFill>
              <w14:schemeClr w14:val="tx1"/>
            </w14:solidFill>
          </w14:textFill>
        </w:rPr>
        <w:t>学年度信息公开工作</w:t>
      </w:r>
    </w:p>
    <w:p w14:paraId="26BCB6E4">
      <w:pPr>
        <w:overflowPunct w:val="0"/>
        <w:spacing w:line="560" w:lineRule="exact"/>
        <w:jc w:val="center"/>
        <w:rPr>
          <w:rFonts w:ascii="Times New Roman" w:hAnsi="Times New Roman" w:eastAsia="方正小标宋简体" w:cs="宋体"/>
          <w:color w:val="000000" w:themeColor="text1"/>
          <w:kern w:val="0"/>
          <w:sz w:val="44"/>
          <w:szCs w:val="32"/>
          <w:highlight w:val="none"/>
          <w14:textFill>
            <w14:solidFill>
              <w14:schemeClr w14:val="tx1"/>
            </w14:solidFill>
          </w14:textFill>
        </w:rPr>
      </w:pPr>
      <w:r>
        <w:rPr>
          <w:rFonts w:hint="eastAsia" w:ascii="Times New Roman" w:hAnsi="Times New Roman" w:eastAsia="方正小标宋简体" w:cs="宋体"/>
          <w:color w:val="000000" w:themeColor="text1"/>
          <w:kern w:val="0"/>
          <w:sz w:val="44"/>
          <w:szCs w:val="32"/>
          <w:highlight w:val="none"/>
          <w14:textFill>
            <w14:solidFill>
              <w14:schemeClr w14:val="tx1"/>
            </w14:solidFill>
          </w14:textFill>
        </w:rPr>
        <w:t>年度报告</w:t>
      </w:r>
    </w:p>
    <w:p w14:paraId="30C11CC0">
      <w:pPr>
        <w:overflowPunct w:val="0"/>
        <w:spacing w:line="560" w:lineRule="exact"/>
        <w:jc w:val="center"/>
        <w:rPr>
          <w:rFonts w:ascii="Times New Roman" w:hAnsi="Times New Roman" w:eastAsia="华文中宋" w:cs="宋体"/>
          <w:color w:val="000000" w:themeColor="text1"/>
          <w:kern w:val="0"/>
          <w:sz w:val="28"/>
          <w:highlight w:val="none"/>
          <w14:textFill>
            <w14:solidFill>
              <w14:schemeClr w14:val="tx1"/>
            </w14:solidFill>
          </w14:textFill>
        </w:rPr>
      </w:pPr>
    </w:p>
    <w:p w14:paraId="7B78B602">
      <w:pPr>
        <w:overflowPunct w:val="0"/>
        <w:spacing w:line="560" w:lineRule="exact"/>
        <w:ind w:firstLine="640" w:firstLineChars="200"/>
        <w:rPr>
          <w:rFonts w:ascii="Times New Roman" w:hAnsi="Times New Roman" w:eastAsia="仿宋_GB2312" w:cs="宋体"/>
          <w:color w:val="000000" w:themeColor="text1"/>
          <w:kern w:val="0"/>
          <w:sz w:val="32"/>
          <w:szCs w:val="32"/>
          <w:highlight w:val="none"/>
          <w14:textFill>
            <w14:solidFill>
              <w14:schemeClr w14:val="tx1"/>
            </w14:solidFill>
          </w14:textFill>
        </w:rPr>
      </w:pP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本年度工作报告根据《中华人民共和国政府信息公开条例》（以下简称《条例》）、《高等学校信息公开办法》（以下简称《办法》）和《教育部关于公布</w:t>
      </w:r>
      <w:r>
        <w:rPr>
          <w:rFonts w:hint="eastAsia" w:ascii="Times New Roman" w:hAnsi="Times New Roman" w:eastAsia="仿宋_GB2312"/>
          <w:color w:val="000000" w:themeColor="text1"/>
          <w:sz w:val="32"/>
          <w:szCs w:val="32"/>
          <w:highlight w:val="none"/>
          <w:shd w:val="clear" w:color="auto" w:fill="FFFFFF"/>
          <w14:textFill>
            <w14:solidFill>
              <w14:schemeClr w14:val="tx1"/>
            </w14:solidFill>
          </w14:textFill>
        </w:rPr>
        <w:t>〈</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高等学校信息公开事项清单</w:t>
      </w:r>
      <w:r>
        <w:rPr>
          <w:rFonts w:hint="eastAsia" w:ascii="Times New Roman" w:hAnsi="Times New Roman" w:eastAsia="仿宋_GB2312"/>
          <w:color w:val="000000" w:themeColor="text1"/>
          <w:sz w:val="32"/>
          <w:szCs w:val="32"/>
          <w:highlight w:val="none"/>
          <w:shd w:val="clear" w:color="auto" w:fill="FFFFFF"/>
          <w14:textFill>
            <w14:solidFill>
              <w14:schemeClr w14:val="tx1"/>
            </w14:solidFill>
          </w14:textFill>
        </w:rPr>
        <w:t>〉</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的通知》（教办函〔2014〕23号，以下简称《清单》）要求，深入贯彻落实《中共中央办公厅 国务院办公厅关于全面推进政务公开工作的意见》和《教育部办公厅关于全面推进政务公开工作的实施意见》（教办厅〔2017〕3号）文件精神，按照</w:t>
      </w:r>
      <w:r>
        <w:rPr>
          <w:rFonts w:hint="eastAsia" w:eastAsia="仿宋_GB2312" w:cs="宋体"/>
          <w:color w:val="000000" w:themeColor="text1"/>
          <w:kern w:val="0"/>
          <w:sz w:val="32"/>
          <w:szCs w:val="32"/>
          <w:highlight w:val="none"/>
          <w:lang w:val="en-US" w:eastAsia="zh-CN"/>
          <w14:textFill>
            <w14:solidFill>
              <w14:schemeClr w14:val="tx1"/>
            </w14:solidFill>
          </w14:textFill>
        </w:rPr>
        <w:t>有关工作</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要求，由天津大学信息公开办公室编制。全文内容包括概述，主动公开学校信息情况，依申请公开和</w:t>
      </w:r>
      <w:r>
        <w:rPr>
          <w:rFonts w:ascii="Times New Roman" w:hAnsi="Times New Roman" w:eastAsia="仿宋_GB2312" w:cs="宋体"/>
          <w:color w:val="000000" w:themeColor="text1"/>
          <w:kern w:val="0"/>
          <w:sz w:val="32"/>
          <w:szCs w:val="32"/>
          <w:highlight w:val="none"/>
          <w14:textFill>
            <w14:solidFill>
              <w14:schemeClr w14:val="tx1"/>
            </w14:solidFill>
          </w14:textFill>
        </w:rPr>
        <w:t>不予公开</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学校信息情况，对信息公开的评议情况，因学校信息公开工作受到举报、复议、诉讼的情况，信息公开工作的主要经验、问题和改进措施，其他需要报告的事项和清单事项公开情况。报告中统计数据时间为202</w:t>
      </w:r>
      <w:r>
        <w:rPr>
          <w:rFonts w:hint="eastAsia" w:ascii="Times New Roman" w:hAnsi="Times New Roman" w:eastAsia="仿宋_GB2312" w:cs="宋体"/>
          <w:color w:val="000000" w:themeColor="text1"/>
          <w:kern w:val="0"/>
          <w:sz w:val="32"/>
          <w:szCs w:val="32"/>
          <w:highlight w:val="none"/>
          <w:lang w:val="en-US" w:eastAsia="zh-CN"/>
          <w14:textFill>
            <w14:solidFill>
              <w14:schemeClr w14:val="tx1"/>
            </w14:solidFill>
          </w14:textFill>
        </w:rPr>
        <w:t>4</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年9月1日至202</w:t>
      </w:r>
      <w:r>
        <w:rPr>
          <w:rFonts w:hint="eastAsia" w:ascii="Times New Roman" w:hAnsi="Times New Roman" w:eastAsia="仿宋_GB2312" w:cs="宋体"/>
          <w:color w:val="000000" w:themeColor="text1"/>
          <w:kern w:val="0"/>
          <w:sz w:val="32"/>
          <w:szCs w:val="32"/>
          <w:highlight w:val="none"/>
          <w:lang w:val="en-US" w:eastAsia="zh-CN"/>
          <w14:textFill>
            <w14:solidFill>
              <w14:schemeClr w14:val="tx1"/>
            </w14:solidFill>
          </w14:textFill>
        </w:rPr>
        <w:t>5</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年8月31日。本报告电子版可从天津大学信息公开网站（http://xxgkw.tju.edu.cn/）下载。</w:t>
      </w:r>
    </w:p>
    <w:p w14:paraId="60EB56C6">
      <w:pPr>
        <w:overflowPunct w:val="0"/>
        <w:spacing w:before="156" w:beforeLines="50" w:line="560" w:lineRule="exact"/>
        <w:ind w:firstLine="640" w:firstLineChars="200"/>
        <w:rPr>
          <w:rFonts w:ascii="Times New Roman" w:hAnsi="Times New Roman" w:eastAsia="黑体" w:cs="宋体"/>
          <w:color w:val="000000" w:themeColor="text1"/>
          <w:kern w:val="0"/>
          <w:sz w:val="32"/>
          <w:szCs w:val="32"/>
          <w:highlight w:val="none"/>
          <w14:textFill>
            <w14:solidFill>
              <w14:schemeClr w14:val="tx1"/>
            </w14:solidFill>
          </w14:textFill>
        </w:rPr>
      </w:pPr>
      <w:r>
        <w:rPr>
          <w:rFonts w:hint="eastAsia" w:ascii="Times New Roman" w:hAnsi="Times New Roman" w:eastAsia="黑体" w:cs="宋体"/>
          <w:color w:val="000000" w:themeColor="text1"/>
          <w:kern w:val="0"/>
          <w:sz w:val="32"/>
          <w:szCs w:val="32"/>
          <w:highlight w:val="none"/>
          <w14:textFill>
            <w14:solidFill>
              <w14:schemeClr w14:val="tx1"/>
            </w14:solidFill>
          </w14:textFill>
        </w:rPr>
        <w:t>一、概述</w:t>
      </w:r>
    </w:p>
    <w:p w14:paraId="3F6CC112">
      <w:pPr>
        <w:overflowPunct w:val="0"/>
        <w:spacing w:line="560" w:lineRule="exact"/>
        <w:ind w:firstLine="640" w:firstLineChars="200"/>
        <w:rPr>
          <w:rFonts w:ascii="Times New Roman" w:hAnsi="Times New Roman" w:eastAsia="仿宋_GB2312" w:cs="宋体"/>
          <w:color w:val="000000" w:themeColor="text1"/>
          <w:kern w:val="0"/>
          <w:sz w:val="32"/>
          <w:szCs w:val="32"/>
          <w:highlight w:val="none"/>
          <w14:textFill>
            <w14:solidFill>
              <w14:schemeClr w14:val="tx1"/>
            </w14:solidFill>
          </w14:textFill>
        </w:rPr>
      </w:pP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202</w:t>
      </w:r>
      <w:r>
        <w:rPr>
          <w:rFonts w:hint="eastAsia" w:ascii="Times New Roman" w:hAnsi="Times New Roman" w:eastAsia="仿宋_GB2312" w:cs="宋体"/>
          <w:color w:val="000000" w:themeColor="text1"/>
          <w:kern w:val="0"/>
          <w:sz w:val="32"/>
          <w:szCs w:val="32"/>
          <w:highlight w:val="none"/>
          <w:lang w:val="en-US" w:eastAsia="zh-CN"/>
          <w14:textFill>
            <w14:solidFill>
              <w14:schemeClr w14:val="tx1"/>
            </w14:solidFill>
          </w14:textFill>
        </w:rPr>
        <w:t>4</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-202</w:t>
      </w:r>
      <w:r>
        <w:rPr>
          <w:rFonts w:hint="eastAsia" w:ascii="Times New Roman" w:hAnsi="Times New Roman" w:eastAsia="仿宋_GB2312" w:cs="宋体"/>
          <w:color w:val="000000" w:themeColor="text1"/>
          <w:kern w:val="0"/>
          <w:sz w:val="32"/>
          <w:szCs w:val="32"/>
          <w:highlight w:val="none"/>
          <w:lang w:val="en-US" w:eastAsia="zh-CN"/>
          <w14:textFill>
            <w14:solidFill>
              <w14:schemeClr w14:val="tx1"/>
            </w14:solidFill>
          </w14:textFill>
        </w:rPr>
        <w:t>5</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学年度，天津大学</w:t>
      </w:r>
      <w:r>
        <w:rPr>
          <w:rFonts w:hint="eastAsia" w:ascii="Times New Roman" w:hAnsi="Times New Roman" w:eastAsia="仿宋_GB2312" w:cs="仿宋_GB2312"/>
          <w:color w:val="000000" w:themeColor="text1"/>
          <w:sz w:val="32"/>
          <w:szCs w:val="32"/>
          <w:highlight w:val="none"/>
          <w14:textFill>
            <w14:solidFill>
              <w14:schemeClr w14:val="tx1"/>
            </w14:solidFill>
          </w14:textFill>
        </w:rPr>
        <w:t>坚持以习近平新时代中国特色社会主义思想为指导，全面贯彻党的二十大、二十届三中全会和全国教育大会精神，按照党中央、国务院关于政务公开工作的决策部署和教育部推进教育公开的总体安排，</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继续坚持“以</w:t>
      </w:r>
      <w:r>
        <w:rPr>
          <w:rFonts w:ascii="Times New Roman" w:hAnsi="Times New Roman" w:eastAsia="仿宋_GB2312" w:cs="宋体"/>
          <w:color w:val="000000" w:themeColor="text1"/>
          <w:kern w:val="0"/>
          <w:sz w:val="32"/>
          <w:szCs w:val="32"/>
          <w:highlight w:val="none"/>
          <w14:textFill>
            <w14:solidFill>
              <w14:schemeClr w14:val="tx1"/>
            </w14:solidFill>
          </w14:textFill>
        </w:rPr>
        <w:t>公开为常态、不公开为例外</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”的</w:t>
      </w:r>
      <w:r>
        <w:rPr>
          <w:rFonts w:ascii="Times New Roman" w:hAnsi="Times New Roman" w:eastAsia="仿宋_GB2312" w:cs="宋体"/>
          <w:color w:val="000000" w:themeColor="text1"/>
          <w:kern w:val="0"/>
          <w:sz w:val="32"/>
          <w:szCs w:val="32"/>
          <w:highlight w:val="none"/>
          <w14:textFill>
            <w14:solidFill>
              <w14:schemeClr w14:val="tx1"/>
            </w14:solidFill>
          </w14:textFill>
        </w:rPr>
        <w:t>原则，</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紧密</w:t>
      </w:r>
      <w:r>
        <w:rPr>
          <w:rFonts w:ascii="Times New Roman" w:hAnsi="Times New Roman" w:eastAsia="仿宋_GB2312" w:cs="宋体"/>
          <w:color w:val="000000" w:themeColor="text1"/>
          <w:kern w:val="0"/>
          <w:sz w:val="32"/>
          <w:szCs w:val="32"/>
          <w:highlight w:val="none"/>
          <w14:textFill>
            <w14:solidFill>
              <w14:schemeClr w14:val="tx1"/>
            </w14:solidFill>
          </w14:textFill>
        </w:rPr>
        <w:t>围绕学校中心工作，</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扎实推进学校信息公开工作，切实增强公开实效，努力保障广大师生员工</w:t>
      </w:r>
      <w:r>
        <w:rPr>
          <w:rFonts w:ascii="Times New Roman" w:hAnsi="Times New Roman" w:eastAsia="仿宋_GB2312" w:cs="宋体"/>
          <w:color w:val="000000" w:themeColor="text1"/>
          <w:kern w:val="0"/>
          <w:sz w:val="32"/>
          <w:szCs w:val="32"/>
          <w:highlight w:val="none"/>
          <w14:textFill>
            <w14:solidFill>
              <w14:schemeClr w14:val="tx1"/>
            </w14:solidFill>
          </w14:textFill>
        </w:rPr>
        <w:t>、校友</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和社会各界依法获取学校信息，促进依法治校，推动《条例》《办法》《清单》在学校全面、正确、有效地贯彻实施。</w:t>
      </w:r>
    </w:p>
    <w:p w14:paraId="4A37B2E5">
      <w:pPr>
        <w:numPr>
          <w:ilvl w:val="0"/>
          <w:numId w:val="0"/>
        </w:numPr>
        <w:overflowPunct w:val="0"/>
        <w:spacing w:line="560" w:lineRule="exact"/>
        <w:ind w:firstLine="640" w:firstLineChars="200"/>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s="Times New Roman"/>
          <w:color w:val="000000" w:themeColor="text1"/>
          <w:kern w:val="2"/>
          <w:sz w:val="32"/>
          <w:szCs w:val="32"/>
          <w:lang w:val="en-US" w:eastAsia="zh-CN" w:bidi="ar-SA"/>
          <w14:textFill>
            <w14:solidFill>
              <w14:schemeClr w14:val="tx1"/>
            </w14:solidFill>
          </w14:textFill>
        </w:rPr>
        <w:t>1.</w:t>
      </w:r>
      <w:r>
        <w:rPr>
          <w:rFonts w:hint="eastAsia" w:ascii="Times New Roman" w:hAnsi="Times New Roman" w:eastAsia="仿宋_GB2312"/>
          <w:b/>
          <w:color w:val="000000" w:themeColor="text1"/>
          <w:sz w:val="32"/>
          <w:szCs w:val="32"/>
          <w:highlight w:val="none"/>
          <w14:textFill>
            <w14:solidFill>
              <w14:schemeClr w14:val="tx1"/>
            </w14:solidFill>
          </w14:textFill>
        </w:rPr>
        <w:t>加强信息公开工作体系建设。</w:t>
      </w:r>
      <w:r>
        <w:rPr>
          <w:rFonts w:hint="eastAsia" w:ascii="Times New Roman" w:hAnsi="Times New Roman" w:eastAsia="仿宋_GB2312"/>
          <w:color w:val="000000" w:themeColor="text1"/>
          <w:sz w:val="32"/>
          <w:szCs w:val="32"/>
          <w:highlight w:val="none"/>
          <w14:textFill>
            <w14:solidFill>
              <w14:schemeClr w14:val="tx1"/>
            </w14:solidFill>
          </w14:textFill>
        </w:rPr>
        <w:t>学校始终高度重视信息公开组织领导，2010年发布《关于成立天津大学信息公开工作领导小组的通知》（天大校发〔2010〕17号），明确信息公开工作在学校信息公开工作领导小组统一领导下，由信息公开工作办公室负责信息公开日常工作。</w:t>
      </w:r>
      <w:r>
        <w:rPr>
          <w:rFonts w:hint="eastAsia" w:ascii="Times New Roman" w:hAnsi="Times New Roman" w:eastAsia="仿宋_GB2312"/>
          <w:color w:val="000000" w:themeColor="text1"/>
          <w:sz w:val="32"/>
          <w:szCs w:val="36"/>
          <w:highlight w:val="none"/>
          <w14:textFill>
            <w14:solidFill>
              <w14:schemeClr w14:val="tx1"/>
            </w14:solidFill>
          </w14:textFill>
        </w:rPr>
        <w:t>将“</w:t>
      </w:r>
      <w:r>
        <w:rPr>
          <w:rFonts w:hint="eastAsia" w:ascii="Times New Roman" w:hAnsi="Times New Roman" w:eastAsia="仿宋_GB2312"/>
          <w:color w:val="000000" w:themeColor="text1"/>
          <w:sz w:val="32"/>
          <w:szCs w:val="32"/>
          <w:highlight w:val="none"/>
          <w14:textFill>
            <w14:solidFill>
              <w14:schemeClr w14:val="tx1"/>
            </w14:solidFill>
          </w14:textFill>
        </w:rPr>
        <w:t>坚持民主管理，建立民主协商机制，支持和保障师生员工参与学校决策、执行和监督，依靠师生员工推动事业发展”写入大学章程；</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2025年6月修订</w:t>
      </w:r>
      <w:r>
        <w:rPr>
          <w:rFonts w:hint="eastAsia" w:ascii="Times New Roman" w:hAnsi="Times New Roman" w:eastAsia="仿宋_GB2312"/>
          <w:color w:val="000000" w:themeColor="text1"/>
          <w:sz w:val="32"/>
          <w:szCs w:val="32"/>
          <w:highlight w:val="none"/>
          <w14:textFill>
            <w14:solidFill>
              <w14:schemeClr w14:val="tx1"/>
            </w14:solidFill>
          </w14:textFill>
        </w:rPr>
        <w:t>发布</w:t>
      </w:r>
      <w:r>
        <w:rPr>
          <w:rFonts w:hint="eastAsia" w:eastAsia="仿宋_GB2312"/>
          <w:color w:val="000000" w:themeColor="text1"/>
          <w:sz w:val="32"/>
          <w:szCs w:val="32"/>
          <w:highlight w:val="none"/>
          <w:lang w:val="en-US" w:eastAsia="zh-CN"/>
          <w14:textFill>
            <w14:solidFill>
              <w14:schemeClr w14:val="tx1"/>
            </w14:solidFill>
          </w14:textFill>
        </w:rPr>
        <w:t>的</w:t>
      </w:r>
      <w:r>
        <w:rPr>
          <w:rFonts w:hint="eastAsia" w:ascii="Times New Roman" w:hAnsi="Times New Roman" w:eastAsia="仿宋_GB2312"/>
          <w:color w:val="000000" w:themeColor="text1"/>
          <w:sz w:val="32"/>
          <w:szCs w:val="32"/>
          <w:highlight w:val="none"/>
          <w14:textFill>
            <w14:solidFill>
              <w14:schemeClr w14:val="tx1"/>
            </w14:solidFill>
          </w14:textFill>
        </w:rPr>
        <w:t>《天津大学信息公开办法》</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（天大校发〔2025〕24号）</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及</w:t>
      </w:r>
      <w:r>
        <w:rPr>
          <w:rFonts w:hint="eastAsia" w:ascii="Times New Roman" w:hAnsi="Times New Roman" w:eastAsia="仿宋_GB2312"/>
          <w:color w:val="000000" w:themeColor="text1"/>
          <w:sz w:val="32"/>
          <w:szCs w:val="32"/>
          <w:highlight w:val="none"/>
          <w14:textFill>
            <w14:solidFill>
              <w14:schemeClr w14:val="tx1"/>
            </w14:solidFill>
          </w14:textFill>
        </w:rPr>
        <w:t>《天津大学信息公开指南》《天津大学信息公开目录》</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等</w:t>
      </w:r>
      <w:r>
        <w:rPr>
          <w:rFonts w:hint="eastAsia" w:ascii="Times New Roman" w:hAnsi="Times New Roman" w:eastAsia="仿宋_GB2312"/>
          <w:color w:val="000000" w:themeColor="text1"/>
          <w:sz w:val="32"/>
          <w:szCs w:val="32"/>
          <w:highlight w:val="none"/>
          <w14:textFill>
            <w14:solidFill>
              <w14:schemeClr w14:val="tx1"/>
            </w14:solidFill>
          </w14:textFill>
        </w:rPr>
        <w:t>一系列工作制度和公开目录，既保证公开事项的全面覆盖，更突出社会和师生普遍关注的重点、热点、焦点问题，确保公开有章可循，内容具体清楚。</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发挥信访工作兜底作用，2025年5月，将信访办公室调整为副处级机构，</w:t>
      </w:r>
      <w:r>
        <w:rPr>
          <w:rFonts w:hint="eastAsia" w:eastAsia="仿宋_GB2312"/>
          <w:color w:val="000000" w:themeColor="text1"/>
          <w:sz w:val="32"/>
          <w:szCs w:val="32"/>
          <w:highlight w:val="none"/>
          <w:lang w:val="en-US" w:eastAsia="zh-CN"/>
          <w14:textFill>
            <w14:solidFill>
              <w14:schemeClr w14:val="tx1"/>
            </w14:solidFill>
          </w14:textFill>
        </w:rPr>
        <w:t>执行周报制度</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及时跟进信访工作进展，建立信访工作联席会议机制、重大信访问题协调处理机制。</w:t>
      </w:r>
      <w:r>
        <w:rPr>
          <w:rFonts w:hint="eastAsia" w:eastAsia="仿宋_GB2312"/>
          <w:color w:val="000000" w:themeColor="text1"/>
          <w:sz w:val="32"/>
          <w:szCs w:val="32"/>
          <w:highlight w:val="none"/>
          <w:lang w:val="en-US" w:eastAsia="zh-CN"/>
          <w14:textFill>
            <w14:solidFill>
              <w14:schemeClr w14:val="tx1"/>
            </w14:solidFill>
          </w14:textFill>
        </w:rPr>
        <w:t>学校</w:t>
      </w:r>
      <w:r>
        <w:rPr>
          <w:rFonts w:hint="eastAsia" w:ascii="Times New Roman" w:hAnsi="Times New Roman" w:eastAsia="仿宋_GB2312"/>
          <w:color w:val="000000" w:themeColor="text1"/>
          <w:sz w:val="32"/>
          <w:szCs w:val="32"/>
          <w:highlight w:val="none"/>
          <w14:textFill>
            <w14:solidFill>
              <w14:schemeClr w14:val="tx1"/>
            </w14:solidFill>
          </w14:textFill>
        </w:rPr>
        <w:t>深入领会新时代高校信息公开工作的重要意义，严格落实关于推进高校信息公开的具体部署和公开要求，把信息公开作为建设法治校园的重要抓手，将推进信息公开与推进学校事业发展紧密结合起来。</w:t>
      </w:r>
    </w:p>
    <w:p w14:paraId="212406DD">
      <w:pPr>
        <w:overflowPunct w:val="0"/>
        <w:spacing w:line="560" w:lineRule="exact"/>
        <w:ind w:firstLine="643" w:firstLineChars="200"/>
        <w:rPr>
          <w:rFonts w:ascii="Times New Roman" w:hAnsi="Times New Roman" w:eastAsia="仿宋_GB2312" w:cs="宋体"/>
          <w:color w:val="000000" w:themeColor="text1"/>
          <w:kern w:val="0"/>
          <w:sz w:val="32"/>
          <w:szCs w:val="32"/>
          <w:highlight w:val="none"/>
          <w14:textFill>
            <w14:solidFill>
              <w14:schemeClr w14:val="tx1"/>
            </w14:solidFill>
          </w14:textFill>
        </w:rPr>
      </w:pPr>
      <w:r>
        <w:rPr>
          <w:rFonts w:hint="eastAsia" w:ascii="Times New Roman" w:hAnsi="Times New Roman" w:eastAsia="仿宋_GB2312"/>
          <w:b/>
          <w:color w:val="000000" w:themeColor="text1"/>
          <w:sz w:val="32"/>
          <w:szCs w:val="32"/>
          <w:highlight w:val="none"/>
          <w14:textFill>
            <w14:solidFill>
              <w14:schemeClr w14:val="tx1"/>
            </w14:solidFill>
          </w14:textFill>
        </w:rPr>
        <w:t>2.</w:t>
      </w:r>
      <w:r>
        <w:rPr>
          <w:rFonts w:hint="eastAsia" w:ascii="Times New Roman" w:hAnsi="Times New Roman" w:eastAsia="仿宋_GB2312" w:cs="宋体"/>
          <w:b/>
          <w:color w:val="000000" w:themeColor="text1"/>
          <w:kern w:val="0"/>
          <w:sz w:val="32"/>
          <w:szCs w:val="32"/>
          <w:highlight w:val="none"/>
          <w14:textFill>
            <w14:solidFill>
              <w14:schemeClr w14:val="tx1"/>
            </w14:solidFill>
          </w14:textFill>
        </w:rPr>
        <w:t>加强信息公开载体建设。</w:t>
      </w:r>
      <w:r>
        <w:rPr>
          <w:rFonts w:ascii="Times New Roman" w:hAnsi="Times New Roman" w:eastAsia="仿宋_GB2312"/>
          <w:color w:val="000000" w:themeColor="text1"/>
          <w:sz w:val="32"/>
          <w:szCs w:val="32"/>
          <w:highlight w:val="none"/>
          <w14:textFill>
            <w14:solidFill>
              <w14:schemeClr w14:val="tx1"/>
            </w14:solidFill>
          </w14:textFill>
        </w:rPr>
        <w:t>信息公开网是学校信息公开工作的主要平台</w:t>
      </w:r>
      <w:r>
        <w:rPr>
          <w:rFonts w:hint="eastAsia" w:ascii="Times New Roman" w:hAnsi="Times New Roman" w:eastAsia="仿宋_GB2312"/>
          <w:color w:val="000000" w:themeColor="text1"/>
          <w:sz w:val="32"/>
          <w:szCs w:val="32"/>
          <w:highlight w:val="none"/>
          <w14:textFill>
            <w14:solidFill>
              <w14:schemeClr w14:val="tx1"/>
            </w14:solidFill>
          </w14:textFill>
        </w:rPr>
        <w:t>，学校</w:t>
      </w:r>
      <w:r>
        <w:rPr>
          <w:rFonts w:hint="eastAsia" w:ascii="Times New Roman" w:hAnsi="Times New Roman" w:eastAsia="仿宋_GB2312" w:cs="仿宋_GB2312"/>
          <w:bCs/>
          <w:snapToGrid w:val="0"/>
          <w:color w:val="000000" w:themeColor="text1"/>
          <w:kern w:val="0"/>
          <w:sz w:val="32"/>
          <w:szCs w:val="32"/>
          <w:highlight w:val="none"/>
          <w14:textFill>
            <w14:solidFill>
              <w14:schemeClr w14:val="tx1"/>
            </w14:solidFill>
          </w14:textFill>
        </w:rPr>
        <w:t>统筹党务公开、校务公开、信息公开载体，</w:t>
      </w:r>
      <w:r>
        <w:rPr>
          <w:rFonts w:hint="eastAsia" w:ascii="Times New Roman" w:hAnsi="Times New Roman" w:eastAsia="仿宋_GB2312"/>
          <w:color w:val="000000" w:themeColor="text1"/>
          <w:sz w:val="32"/>
          <w:szCs w:val="32"/>
          <w:highlight w:val="none"/>
          <w14:textFill>
            <w14:solidFill>
              <w14:schemeClr w14:val="tx1"/>
            </w14:solidFill>
          </w14:textFill>
        </w:rPr>
        <w:t>持续完善</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“天津大学信息公开网”各项功能和内容，按照《清单</w:t>
      </w:r>
      <w:r>
        <w:rPr>
          <w:rFonts w:ascii="Times New Roman" w:hAnsi="Times New Roman" w:eastAsia="仿宋_GB2312" w:cs="宋体"/>
          <w:color w:val="000000" w:themeColor="text1"/>
          <w:kern w:val="0"/>
          <w:sz w:val="32"/>
          <w:szCs w:val="32"/>
          <w:highlight w:val="none"/>
          <w14:textFill>
            <w14:solidFill>
              <w14:schemeClr w14:val="tx1"/>
            </w14:solidFill>
          </w14:textFill>
        </w:rPr>
        <w:t>》</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要求</w:t>
      </w:r>
      <w:r>
        <w:rPr>
          <w:rFonts w:ascii="Times New Roman" w:hAnsi="Times New Roman" w:eastAsia="仿宋_GB2312" w:cs="宋体"/>
          <w:color w:val="000000" w:themeColor="text1"/>
          <w:kern w:val="0"/>
          <w:sz w:val="32"/>
          <w:szCs w:val="32"/>
          <w:highlight w:val="none"/>
          <w14:textFill>
            <w14:solidFill>
              <w14:schemeClr w14:val="tx1"/>
            </w14:solidFill>
          </w14:textFill>
        </w:rPr>
        <w:t>对学校《</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信息</w:t>
      </w:r>
      <w:r>
        <w:rPr>
          <w:rFonts w:ascii="Times New Roman" w:hAnsi="Times New Roman" w:eastAsia="仿宋_GB2312" w:cs="宋体"/>
          <w:color w:val="000000" w:themeColor="text1"/>
          <w:kern w:val="0"/>
          <w:sz w:val="32"/>
          <w:szCs w:val="32"/>
          <w:highlight w:val="none"/>
          <w14:textFill>
            <w14:solidFill>
              <w14:schemeClr w14:val="tx1"/>
            </w14:solidFill>
          </w14:textFill>
        </w:rPr>
        <w:t>公开目录》</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进行持续</w:t>
      </w:r>
      <w:r>
        <w:rPr>
          <w:rFonts w:ascii="Times New Roman" w:hAnsi="Times New Roman" w:eastAsia="仿宋_GB2312" w:cs="宋体"/>
          <w:color w:val="000000" w:themeColor="text1"/>
          <w:kern w:val="0"/>
          <w:sz w:val="32"/>
          <w:szCs w:val="32"/>
          <w:highlight w:val="none"/>
          <w14:textFill>
            <w14:solidFill>
              <w14:schemeClr w14:val="tx1"/>
            </w14:solidFill>
          </w14:textFill>
        </w:rPr>
        <w:t>调整和丰富。同时</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，学校</w:t>
      </w:r>
      <w:r>
        <w:rPr>
          <w:rFonts w:ascii="Times New Roman" w:hAnsi="Times New Roman" w:eastAsia="仿宋_GB2312" w:cs="宋体"/>
          <w:color w:val="000000" w:themeColor="text1"/>
          <w:kern w:val="0"/>
          <w:sz w:val="32"/>
          <w:szCs w:val="32"/>
          <w:highlight w:val="none"/>
          <w14:textFill>
            <w14:solidFill>
              <w14:schemeClr w14:val="tx1"/>
            </w14:solidFill>
          </w14:textFill>
        </w:rPr>
        <w:t>继续运用好</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校院网站</w:t>
      </w:r>
      <w:r>
        <w:rPr>
          <w:rFonts w:ascii="Times New Roman" w:hAnsi="Times New Roman" w:eastAsia="仿宋_GB2312" w:cs="宋体"/>
          <w:color w:val="000000" w:themeColor="text1"/>
          <w:kern w:val="0"/>
          <w:sz w:val="32"/>
          <w:szCs w:val="32"/>
          <w:highlight w:val="none"/>
          <w14:textFill>
            <w14:solidFill>
              <w14:schemeClr w14:val="tx1"/>
            </w14:solidFill>
          </w14:textFill>
        </w:rPr>
        <w:t>、</w:t>
      </w:r>
      <w:r>
        <w:rPr>
          <w:rFonts w:hint="eastAsia" w:eastAsia="仿宋_GB2312" w:cs="宋体"/>
          <w:color w:val="000000" w:themeColor="text1"/>
          <w:kern w:val="0"/>
          <w:sz w:val="32"/>
          <w:szCs w:val="32"/>
          <w:highlight w:val="none"/>
          <w:lang w:val="en-US" w:eastAsia="zh-CN"/>
          <w14:textFill>
            <w14:solidFill>
              <w14:schemeClr w14:val="tx1"/>
            </w14:solidFill>
          </w14:textFill>
        </w:rPr>
        <w:t>融合门户平台</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、校报、广播、有线电视等传统载体，继续编制好《天津大学年鉴》《天津大学校务公报》等各类刊物出版物；综合利用会议、文件、宣传栏、简报等多种方式，及时主动地公开学校信息。特别</w:t>
      </w:r>
      <w:r>
        <w:rPr>
          <w:rFonts w:ascii="Times New Roman" w:hAnsi="Times New Roman" w:eastAsia="仿宋_GB2312" w:cs="宋体"/>
          <w:color w:val="000000" w:themeColor="text1"/>
          <w:kern w:val="0"/>
          <w:sz w:val="32"/>
          <w:szCs w:val="32"/>
          <w:highlight w:val="none"/>
          <w14:textFill>
            <w14:solidFill>
              <w14:schemeClr w14:val="tx1"/>
            </w14:solidFill>
          </w14:textFill>
        </w:rPr>
        <w:t>注重</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发挥</w:t>
      </w:r>
      <w:r>
        <w:rPr>
          <w:rFonts w:ascii="Times New Roman" w:hAnsi="Times New Roman" w:eastAsia="仿宋_GB2312" w:cs="宋体"/>
          <w:color w:val="000000" w:themeColor="text1"/>
          <w:kern w:val="0"/>
          <w:sz w:val="32"/>
          <w:szCs w:val="32"/>
          <w:highlight w:val="none"/>
          <w14:textFill>
            <w14:solidFill>
              <w14:schemeClr w14:val="tx1"/>
            </w14:solidFill>
          </w14:textFill>
        </w:rPr>
        <w:t>新媒体作用，继续建设好</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微博、</w:t>
      </w:r>
      <w:r>
        <w:rPr>
          <w:rFonts w:ascii="Times New Roman" w:hAnsi="Times New Roman" w:eastAsia="仿宋_GB2312" w:cs="宋体"/>
          <w:color w:val="000000" w:themeColor="text1"/>
          <w:kern w:val="0"/>
          <w:sz w:val="32"/>
          <w:szCs w:val="32"/>
          <w:highlight w:val="none"/>
          <w14:textFill>
            <w14:solidFill>
              <w14:schemeClr w14:val="tx1"/>
            </w14:solidFill>
          </w14:textFill>
        </w:rPr>
        <w:t>微信</w:t>
      </w:r>
      <w:r>
        <w:rPr>
          <w:rFonts w:hint="eastAsia" w:eastAsia="仿宋_GB2312" w:cs="宋体"/>
          <w:color w:val="000000" w:themeColor="text1"/>
          <w:kern w:val="0"/>
          <w:sz w:val="32"/>
          <w:szCs w:val="32"/>
          <w:highlight w:val="none"/>
          <w:lang w:eastAsia="zh-CN"/>
          <w14:textFill>
            <w14:solidFill>
              <w14:schemeClr w14:val="tx1"/>
            </w14:solidFill>
          </w14:textFill>
        </w:rPr>
        <w:t>、</w:t>
      </w:r>
      <w:r>
        <w:rPr>
          <w:rFonts w:hint="eastAsia" w:eastAsia="仿宋_GB2312" w:cs="宋体"/>
          <w:color w:val="000000" w:themeColor="text1"/>
          <w:kern w:val="0"/>
          <w:sz w:val="32"/>
          <w:szCs w:val="32"/>
          <w:highlight w:val="none"/>
          <w:lang w:val="en-US" w:eastAsia="zh-CN"/>
          <w14:textFill>
            <w14:solidFill>
              <w14:schemeClr w14:val="tx1"/>
            </w14:solidFill>
          </w14:textFill>
        </w:rPr>
        <w:t>抖音</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等</w:t>
      </w:r>
      <w:r>
        <w:rPr>
          <w:rFonts w:ascii="Times New Roman" w:hAnsi="Times New Roman" w:eastAsia="仿宋_GB2312" w:cs="宋体"/>
          <w:color w:val="000000" w:themeColor="text1"/>
          <w:kern w:val="0"/>
          <w:sz w:val="32"/>
          <w:szCs w:val="32"/>
          <w:highlight w:val="none"/>
          <w14:textFill>
            <w14:solidFill>
              <w14:schemeClr w14:val="tx1"/>
            </w14:solidFill>
          </w14:textFill>
        </w:rPr>
        <w:t>移动平台</w:t>
      </w:r>
      <w:r>
        <w:rPr>
          <w:rFonts w:hint="eastAsia" w:eastAsia="仿宋_GB2312" w:cs="宋体"/>
          <w:color w:val="000000" w:themeColor="text1"/>
          <w:kern w:val="0"/>
          <w:sz w:val="32"/>
          <w:szCs w:val="32"/>
          <w:highlight w:val="none"/>
          <w:lang w:val="en-US" w:eastAsia="zh-CN"/>
          <w14:textFill>
            <w14:solidFill>
              <w14:schemeClr w14:val="tx1"/>
            </w14:solidFill>
          </w14:textFill>
        </w:rPr>
        <w:t>矩阵</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，充分</w:t>
      </w:r>
      <w:r>
        <w:rPr>
          <w:rFonts w:ascii="Times New Roman" w:hAnsi="Times New Roman" w:eastAsia="仿宋_GB2312" w:cs="宋体"/>
          <w:color w:val="000000" w:themeColor="text1"/>
          <w:kern w:val="0"/>
          <w:sz w:val="32"/>
          <w:szCs w:val="32"/>
          <w:highlight w:val="none"/>
          <w14:textFill>
            <w14:solidFill>
              <w14:schemeClr w14:val="tx1"/>
            </w14:solidFill>
          </w14:textFill>
        </w:rPr>
        <w:t>运用图片、</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图表</w:t>
      </w:r>
      <w:r>
        <w:rPr>
          <w:rFonts w:ascii="Times New Roman" w:hAnsi="Times New Roman" w:eastAsia="仿宋_GB2312" w:cs="宋体"/>
          <w:color w:val="000000" w:themeColor="text1"/>
          <w:kern w:val="0"/>
          <w:sz w:val="32"/>
          <w:szCs w:val="32"/>
          <w:highlight w:val="none"/>
          <w14:textFill>
            <w14:solidFill>
              <w14:schemeClr w14:val="tx1"/>
            </w14:solidFill>
          </w14:textFill>
        </w:rPr>
        <w:t>、视频等便于大众接受的解读方式，切实增强公开实效。</w:t>
      </w:r>
    </w:p>
    <w:p w14:paraId="2CE2AF26">
      <w:pPr>
        <w:overflowPunct w:val="0"/>
        <w:spacing w:line="560" w:lineRule="exact"/>
        <w:ind w:firstLine="643"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cs="宋体"/>
          <w:b/>
          <w:color w:val="000000" w:themeColor="text1"/>
          <w:kern w:val="0"/>
          <w:sz w:val="32"/>
          <w:szCs w:val="32"/>
          <w:highlight w:val="none"/>
          <w14:textFill>
            <w14:solidFill>
              <w14:schemeClr w14:val="tx1"/>
            </w14:solidFill>
          </w14:textFill>
        </w:rPr>
        <w:t>3.推进“一网通办”建设数字化校园。</w:t>
      </w:r>
      <w:r>
        <w:rPr>
          <w:rFonts w:hint="eastAsia" w:ascii="Times New Roman" w:hAnsi="Times New Roman" w:eastAsia="仿宋_GB2312" w:cs="宋体"/>
          <w:bCs/>
          <w:color w:val="000000" w:themeColor="text1"/>
          <w:kern w:val="0"/>
          <w:sz w:val="32"/>
          <w:szCs w:val="32"/>
          <w:highlight w:val="none"/>
          <w14:textFill>
            <w14:solidFill>
              <w14:schemeClr w14:val="tx1"/>
            </w14:solidFill>
          </w14:textFill>
        </w:rPr>
        <w:t>做好全校数字化应用集成的载体融合门户APP，用好“融合门户、一网通办”平台，面向全校师生提供服务。推出PC及移动APP，聚合了邮箱、图书、消费等师生状态数据，承载办公网消息、校历、日程、校发公文、会议室</w:t>
      </w:r>
      <w:r>
        <w:rPr>
          <w:rFonts w:hint="eastAsia" w:eastAsia="仿宋_GB2312" w:cs="宋体"/>
          <w:bCs/>
          <w:color w:val="000000" w:themeColor="text1"/>
          <w:kern w:val="0"/>
          <w:sz w:val="32"/>
          <w:szCs w:val="32"/>
          <w:highlight w:val="none"/>
          <w:lang w:eastAsia="zh-CN"/>
          <w14:textFill>
            <w14:solidFill>
              <w14:schemeClr w14:val="tx1"/>
            </w14:solidFill>
          </w14:textFill>
        </w:rPr>
        <w:t>预订等</w:t>
      </w:r>
      <w:r>
        <w:rPr>
          <w:rFonts w:hint="eastAsia" w:ascii="Times New Roman" w:hAnsi="Times New Roman" w:eastAsia="仿宋_GB2312" w:cs="宋体"/>
          <w:bCs/>
          <w:color w:val="000000" w:themeColor="text1"/>
          <w:kern w:val="0"/>
          <w:sz w:val="32"/>
          <w:szCs w:val="32"/>
          <w:highlight w:val="none"/>
          <w14:textFill>
            <w14:solidFill>
              <w14:schemeClr w14:val="tx1"/>
            </w14:solidFill>
          </w14:textFill>
        </w:rPr>
        <w:t>校内办公、服务工具集，聚合展现全校新闻、通知类数据，向师生提供更便捷有效的信息公开服务。</w:t>
      </w:r>
    </w:p>
    <w:p w14:paraId="56630140">
      <w:pPr>
        <w:spacing w:line="560" w:lineRule="exact"/>
        <w:ind w:firstLine="643" w:firstLineChars="200"/>
        <w:jc w:val="left"/>
        <w:rPr>
          <w:rFonts w:hint="eastAsia"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b/>
          <w:bCs/>
          <w:color w:val="000000" w:themeColor="text1"/>
          <w:sz w:val="32"/>
          <w:szCs w:val="32"/>
          <w:highlight w:val="none"/>
          <w14:textFill>
            <w14:solidFill>
              <w14:schemeClr w14:val="tx1"/>
            </w14:solidFill>
          </w14:textFill>
        </w:rPr>
        <w:t>4.进一步畅通师生意见反馈渠道。</w:t>
      </w:r>
      <w:r>
        <w:rPr>
          <w:rFonts w:hint="eastAsia" w:ascii="Times New Roman" w:hAnsi="Times New Roman" w:eastAsia="仿宋_GB2312"/>
          <w:color w:val="000000" w:themeColor="text1"/>
          <w:sz w:val="32"/>
          <w:szCs w:val="32"/>
          <w:highlight w:val="none"/>
          <w14:textFill>
            <w14:solidFill>
              <w14:schemeClr w14:val="tx1"/>
            </w14:solidFill>
          </w14:textFill>
        </w:rPr>
        <w:t>继续开展“我为师生办实事”实践活动，制定2025年度天津大学惠及师生重点事项清单（12项），明确时间表和路线图，确保项目落地见效。进一步发挥校院两级工会组织、学生会、研究生会作用，使广大师生参与到学校事业决策中，充分了解学校办学情况和发展规划。通过新媒体</w:t>
      </w:r>
      <w:r>
        <w:rPr>
          <w:rFonts w:ascii="Times New Roman" w:hAnsi="Times New Roman" w:eastAsia="仿宋_GB2312"/>
          <w:color w:val="000000" w:themeColor="text1"/>
          <w:sz w:val="32"/>
          <w:szCs w:val="32"/>
          <w:highlight w:val="none"/>
          <w14:textFill>
            <w14:solidFill>
              <w14:schemeClr w14:val="tx1"/>
            </w14:solidFill>
          </w14:textFill>
        </w:rPr>
        <w:t>平台、</w:t>
      </w:r>
      <w:r>
        <w:rPr>
          <w:rFonts w:hint="eastAsia" w:ascii="Times New Roman" w:hAnsi="Times New Roman" w:eastAsia="仿宋_GB2312"/>
          <w:color w:val="000000" w:themeColor="text1"/>
          <w:sz w:val="32"/>
          <w:szCs w:val="32"/>
          <w:highlight w:val="none"/>
          <w14:textFill>
            <w14:solidFill>
              <w14:schemeClr w14:val="tx1"/>
            </w14:solidFill>
          </w14:textFill>
        </w:rPr>
        <w:t>校领导学生</w:t>
      </w:r>
      <w:r>
        <w:rPr>
          <w:rFonts w:ascii="Times New Roman" w:hAnsi="Times New Roman" w:eastAsia="仿宋_GB2312"/>
          <w:color w:val="000000" w:themeColor="text1"/>
          <w:sz w:val="32"/>
          <w:szCs w:val="32"/>
          <w:highlight w:val="none"/>
          <w14:textFill>
            <w14:solidFill>
              <w14:schemeClr w14:val="tx1"/>
            </w14:solidFill>
          </w14:textFill>
        </w:rPr>
        <w:t>接待日、</w:t>
      </w:r>
      <w:r>
        <w:rPr>
          <w:rFonts w:hint="eastAsia" w:ascii="Times New Roman" w:hAnsi="Times New Roman" w:eastAsia="仿宋_GB2312"/>
          <w:color w:val="000000" w:themeColor="text1"/>
          <w:sz w:val="32"/>
          <w:szCs w:val="32"/>
          <w:highlight w:val="none"/>
          <w14:textFill>
            <w14:solidFill>
              <w14:schemeClr w14:val="tx1"/>
            </w14:solidFill>
          </w14:textFill>
        </w:rPr>
        <w:t>校领导与青年教师午餐会、校领导定期向离退休老同志汇报学校工作等途径</w:t>
      </w:r>
      <w:r>
        <w:rPr>
          <w:rFonts w:ascii="Times New Roman" w:hAnsi="Times New Roman" w:eastAsia="仿宋_GB2312"/>
          <w:color w:val="000000" w:themeColor="text1"/>
          <w:sz w:val="32"/>
          <w:szCs w:val="32"/>
          <w:highlight w:val="none"/>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使</w:t>
      </w:r>
      <w:r>
        <w:rPr>
          <w:rFonts w:ascii="Times New Roman" w:hAnsi="Times New Roman" w:eastAsia="仿宋_GB2312"/>
          <w:color w:val="000000" w:themeColor="text1"/>
          <w:sz w:val="32"/>
          <w:szCs w:val="32"/>
          <w:highlight w:val="none"/>
          <w14:textFill>
            <w14:solidFill>
              <w14:schemeClr w14:val="tx1"/>
            </w14:solidFill>
          </w14:textFill>
        </w:rPr>
        <w:t>信息公开</w:t>
      </w:r>
      <w:r>
        <w:rPr>
          <w:rFonts w:hint="eastAsia" w:ascii="Times New Roman" w:hAnsi="Times New Roman" w:eastAsia="仿宋_GB2312"/>
          <w:color w:val="000000" w:themeColor="text1"/>
          <w:sz w:val="32"/>
          <w:szCs w:val="32"/>
          <w:highlight w:val="none"/>
          <w14:textFill>
            <w14:solidFill>
              <w14:schemeClr w14:val="tx1"/>
            </w14:solidFill>
          </w14:textFill>
        </w:rPr>
        <w:t>工作更加接地气、聚人气</w:t>
      </w:r>
      <w:r>
        <w:rPr>
          <w:rFonts w:ascii="Times New Roman" w:hAnsi="Times New Roman" w:eastAsia="仿宋_GB2312"/>
          <w:color w:val="000000" w:themeColor="text1"/>
          <w:sz w:val="32"/>
          <w:szCs w:val="32"/>
          <w:highlight w:val="none"/>
          <w14:textFill>
            <w14:solidFill>
              <w14:schemeClr w14:val="tx1"/>
            </w14:solidFill>
          </w14:textFill>
        </w:rPr>
        <w:t>，公开实效</w:t>
      </w:r>
      <w:r>
        <w:rPr>
          <w:rFonts w:hint="eastAsia" w:ascii="Times New Roman" w:hAnsi="Times New Roman" w:eastAsia="仿宋_GB2312"/>
          <w:color w:val="000000" w:themeColor="text1"/>
          <w:sz w:val="32"/>
          <w:szCs w:val="32"/>
          <w:highlight w:val="none"/>
          <w14:textFill>
            <w14:solidFill>
              <w14:schemeClr w14:val="tx1"/>
            </w14:solidFill>
          </w14:textFill>
        </w:rPr>
        <w:t>进一步增强，更好地为</w:t>
      </w:r>
      <w:r>
        <w:rPr>
          <w:rFonts w:ascii="Times New Roman" w:hAnsi="Times New Roman" w:eastAsia="仿宋_GB2312"/>
          <w:color w:val="000000" w:themeColor="text1"/>
          <w:sz w:val="32"/>
          <w:szCs w:val="32"/>
          <w:highlight w:val="none"/>
          <w14:textFill>
            <w14:solidFill>
              <w14:schemeClr w14:val="tx1"/>
            </w14:solidFill>
          </w14:textFill>
        </w:rPr>
        <w:t>学校各项事业发展服务。</w:t>
      </w:r>
      <w:r>
        <w:rPr>
          <w:rFonts w:hint="eastAsia" w:ascii="Times New Roman" w:hAnsi="Times New Roman" w:eastAsia="仿宋_GB2312"/>
          <w:color w:val="000000" w:themeColor="text1"/>
          <w:sz w:val="32"/>
          <w:szCs w:val="32"/>
          <w:highlight w:val="none"/>
          <w14:textFill>
            <w14:solidFill>
              <w14:schemeClr w14:val="tx1"/>
            </w14:solidFill>
          </w14:textFill>
        </w:rPr>
        <w:t>持续畅通线上服务监督交流反馈渠道，进一步发挥校内求实论坛（微北洋）校务专区版块，对学生提出的问题进行整理、分类，并及时流转给有关单位，提醒、收集、汇总各单位答复并及时反馈至学生，听取学生评价，优化“问题受理—分类流转—限时办结—满意度评价”闭环流程</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每月汇总形成台账，形成学情专报；用好校学生会公众号开设“棠小果”问答专栏，以青年人习惯的表达方式，就学生对教育教学、生活服务、成长成才等提出的意见建议，持续公布学校解决落实问题的举措，回应学生关切，同时及时发布学校重要信息。积极回应群众反映强烈的问题，开发电子签章平台、增设公共课教师办公休息区等一批惠及师生重点事项落地见效，卫津路校门拥堵、食堂馒头供应、图书馆闭馆音乐等“小切口”问题得到积极回应</w:t>
      </w:r>
      <w:r>
        <w:rPr>
          <w:rFonts w:hint="eastAsia" w:eastAsia="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推动民生实事让师生可感可及。</w:t>
      </w:r>
    </w:p>
    <w:p w14:paraId="45CF69A3">
      <w:pPr>
        <w:overflowPunct w:val="0"/>
        <w:spacing w:line="560" w:lineRule="exact"/>
        <w:ind w:firstLine="643"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b/>
          <w:bCs/>
          <w:color w:val="000000" w:themeColor="text1"/>
          <w:sz w:val="32"/>
          <w:szCs w:val="32"/>
          <w:highlight w:val="none"/>
          <w14:textFill>
            <w14:solidFill>
              <w14:schemeClr w14:val="tx1"/>
            </w14:solidFill>
          </w14:textFill>
        </w:rPr>
        <w:t>5.持续转变工作作风。</w:t>
      </w:r>
      <w:r>
        <w:rPr>
          <w:rFonts w:hint="eastAsia" w:ascii="Times New Roman" w:hAnsi="Times New Roman" w:eastAsia="仿宋_GB2312"/>
          <w:color w:val="000000" w:themeColor="text1"/>
          <w:sz w:val="32"/>
          <w:szCs w:val="32"/>
          <w:highlight w:val="none"/>
          <w14:textFill>
            <w14:solidFill>
              <w14:schemeClr w14:val="tx1"/>
            </w14:solidFill>
          </w14:textFill>
        </w:rPr>
        <w:t>学校</w:t>
      </w:r>
      <w:r>
        <w:rPr>
          <w:rFonts w:ascii="Times New Roman" w:hAnsi="Times New Roman" w:eastAsia="仿宋_GB2312"/>
          <w:color w:val="000000" w:themeColor="text1"/>
          <w:sz w:val="32"/>
          <w:szCs w:val="32"/>
          <w:highlight w:val="none"/>
          <w14:textFill>
            <w14:solidFill>
              <w14:schemeClr w14:val="tx1"/>
            </w14:solidFill>
          </w14:textFill>
        </w:rPr>
        <w:t>将信息公开工作作为密切与群众联系、转变工作作风的重要抓手</w:t>
      </w:r>
      <w:r>
        <w:rPr>
          <w:rFonts w:hint="eastAsia" w:ascii="Times New Roman" w:hAnsi="Times New Roman" w:eastAsia="仿宋_GB2312"/>
          <w:color w:val="000000" w:themeColor="text1"/>
          <w:sz w:val="32"/>
          <w:szCs w:val="32"/>
          <w:highlight w:val="none"/>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作为民主管理</w:t>
      </w:r>
      <w:r>
        <w:rPr>
          <w:rFonts w:hint="eastAsia" w:ascii="Times New Roman" w:hAnsi="Times New Roman" w:eastAsia="仿宋_GB2312"/>
          <w:color w:val="000000" w:themeColor="text1"/>
          <w:sz w:val="32"/>
          <w:szCs w:val="32"/>
          <w:highlight w:val="none"/>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依法治校</w:t>
      </w:r>
      <w:r>
        <w:rPr>
          <w:rFonts w:hint="eastAsia" w:ascii="Times New Roman" w:hAnsi="Times New Roman" w:eastAsia="仿宋_GB2312"/>
          <w:color w:val="000000" w:themeColor="text1"/>
          <w:sz w:val="32"/>
          <w:szCs w:val="32"/>
          <w:highlight w:val="none"/>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推进内部控制建设的重要保障，</w:t>
      </w:r>
      <w:r>
        <w:rPr>
          <w:rFonts w:hint="eastAsia" w:ascii="Times New Roman" w:hAnsi="Times New Roman" w:eastAsia="仿宋_GB2312"/>
          <w:color w:val="000000" w:themeColor="text1"/>
          <w:sz w:val="32"/>
          <w:szCs w:val="32"/>
          <w:highlight w:val="none"/>
          <w14:textFill>
            <w14:solidFill>
              <w14:schemeClr w14:val="tx1"/>
            </w14:solidFill>
          </w14:textFill>
        </w:rPr>
        <w:t>继续坚持服务意识到位、服务态度到位、服务质量到位的“三到位原则”，紧紧抓住“管理权限、办事依据、办事程序、办事标准、办事纪律、办事结果”六个公开的关键环节，继续坚持从被动公开向主动公开、从结果公开向过程公开的理念做好信息公开工作。按照《中共天津大学委员会关于贯彻落实〈中共中央政治局贯彻落实中央八项规定实施细则〉精神的实施办法》规定，推动党务校务信息公开，注重党务公开、校务公开、信息公开衔接联动，依法依规积极稳妥推动党务公开，加强学校重大决策事项公开。</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深入贯彻中央八项规定精神学习教育</w:t>
      </w:r>
      <w:r>
        <w:rPr>
          <w:rFonts w:hint="eastAsia" w:ascii="Times New Roman" w:hAnsi="Times New Roman" w:eastAsia="仿宋_GB2312" w:cs="宋体"/>
          <w:color w:val="000000" w:themeColor="text1"/>
          <w:kern w:val="0"/>
          <w:sz w:val="32"/>
          <w:szCs w:val="32"/>
          <w:highlight w:val="none"/>
          <w:lang w:val="en-US" w:eastAsia="zh-CN"/>
          <w14:textFill>
            <w14:solidFill>
              <w14:schemeClr w14:val="tx1"/>
            </w14:solidFill>
          </w14:textFill>
        </w:rPr>
        <w:t>期间，</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坚持开门教育。校领导带头召开师生座谈会20余场，深入各院级单位开展调研203场，通过校长信箱、“微北洋”、午餐会、校领导接待日等线上线下相结合的方式，认真听取意见建议，力求将问题找全找准找实。面向毕业生、党外人士、师生党员、食堂经理、物业管理员、图书管理员等召开座谈会32场，通报学校整改整治工作情况，多维度了解整改成效。各院级党组织通过座谈会、公告栏、调研问卷等方式向本单位师生通报整改情况，开展整改成效测评会，邀请师生代表对整改整治成效进行测评，对师生满意度不高的事项及时“返工</w:t>
      </w:r>
      <w:r>
        <w:rPr>
          <w:rFonts w:hint="eastAsia" w:eastAsia="仿宋_GB2312" w:cs="宋体"/>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回炉”。注重从制度机制上解决作风问题，完善了校领导联系人才“直通车”等14项工作机制，形成了《改进机关工作十六条》《科研经费负面清单》等校级制度成果54项，院级制度性成果212项。</w:t>
      </w:r>
    </w:p>
    <w:p w14:paraId="1EF030ED">
      <w:pPr>
        <w:overflowPunct w:val="0"/>
        <w:spacing w:before="156" w:beforeLines="50" w:line="560" w:lineRule="exact"/>
        <w:ind w:firstLine="640" w:firstLineChars="200"/>
        <w:rPr>
          <w:rFonts w:ascii="Times New Roman" w:hAnsi="Times New Roman" w:eastAsia="黑体" w:cs="宋体"/>
          <w:color w:val="000000" w:themeColor="text1"/>
          <w:kern w:val="0"/>
          <w:sz w:val="32"/>
          <w:szCs w:val="32"/>
          <w14:textFill>
            <w14:solidFill>
              <w14:schemeClr w14:val="tx1"/>
            </w14:solidFill>
          </w14:textFill>
        </w:rPr>
      </w:pPr>
      <w:r>
        <w:rPr>
          <w:rFonts w:hint="eastAsia" w:ascii="Times New Roman" w:hAnsi="Times New Roman" w:eastAsia="黑体" w:cs="宋体"/>
          <w:color w:val="000000" w:themeColor="text1"/>
          <w:kern w:val="0"/>
          <w:sz w:val="32"/>
          <w:szCs w:val="32"/>
          <w14:textFill>
            <w14:solidFill>
              <w14:schemeClr w14:val="tx1"/>
            </w14:solidFill>
          </w14:textFill>
        </w:rPr>
        <w:t>二、主动公开学校信息情况</w:t>
      </w:r>
    </w:p>
    <w:p w14:paraId="7F91B655">
      <w:pPr>
        <w:overflowPunct w:val="0"/>
        <w:spacing w:line="520" w:lineRule="exact"/>
        <w:ind w:firstLine="640" w:firstLineChars="200"/>
        <w:rPr>
          <w:rFonts w:ascii="Times New Roman" w:hAnsi="Times New Roman" w:eastAsia="仿宋_GB2312" w:cs="宋体"/>
          <w:color w:val="000000" w:themeColor="text1"/>
          <w:kern w:val="0"/>
          <w:sz w:val="32"/>
          <w:szCs w:val="32"/>
          <w14:textFill>
            <w14:solidFill>
              <w14:schemeClr w14:val="tx1"/>
            </w14:solidFill>
          </w14:textFill>
        </w:rPr>
      </w:pPr>
      <w:r>
        <w:rPr>
          <w:rFonts w:hint="eastAsia" w:ascii="Times New Roman" w:hAnsi="Times New Roman" w:eastAsia="仿宋_GB2312" w:cs="宋体"/>
          <w:color w:val="000000" w:themeColor="text1"/>
          <w:kern w:val="0"/>
          <w:sz w:val="32"/>
          <w:szCs w:val="32"/>
          <w14:textFill>
            <w14:solidFill>
              <w14:schemeClr w14:val="tx1"/>
            </w14:solidFill>
          </w14:textFill>
        </w:rPr>
        <w:t>202</w:t>
      </w:r>
      <w:r>
        <w:rPr>
          <w:rFonts w:hint="eastAsia" w:ascii="Times New Roman" w:hAnsi="Times New Roman" w:eastAsia="仿宋_GB2312" w:cs="宋体"/>
          <w:color w:val="000000" w:themeColor="text1"/>
          <w:kern w:val="0"/>
          <w:sz w:val="32"/>
          <w:szCs w:val="32"/>
          <w:lang w:val="en-US" w:eastAsia="zh-CN"/>
          <w14:textFill>
            <w14:solidFill>
              <w14:schemeClr w14:val="tx1"/>
            </w14:solidFill>
          </w14:textFill>
        </w:rPr>
        <w:t>4</w:t>
      </w:r>
      <w:r>
        <w:rPr>
          <w:rFonts w:hint="eastAsia" w:ascii="Times New Roman" w:hAnsi="Times New Roman" w:eastAsia="仿宋_GB2312" w:cs="宋体"/>
          <w:color w:val="000000" w:themeColor="text1"/>
          <w:kern w:val="0"/>
          <w:sz w:val="32"/>
          <w:szCs w:val="32"/>
          <w14:textFill>
            <w14:solidFill>
              <w14:schemeClr w14:val="tx1"/>
            </w14:solidFill>
          </w14:textFill>
        </w:rPr>
        <w:t>-202</w:t>
      </w:r>
      <w:r>
        <w:rPr>
          <w:rFonts w:hint="eastAsia" w:ascii="Times New Roman" w:hAnsi="Times New Roman" w:eastAsia="仿宋_GB2312" w:cs="宋体"/>
          <w:color w:val="000000" w:themeColor="text1"/>
          <w:kern w:val="0"/>
          <w:sz w:val="32"/>
          <w:szCs w:val="32"/>
          <w:lang w:val="en-US" w:eastAsia="zh-CN"/>
          <w14:textFill>
            <w14:solidFill>
              <w14:schemeClr w14:val="tx1"/>
            </w14:solidFill>
          </w14:textFill>
        </w:rPr>
        <w:t>5</w:t>
      </w:r>
      <w:r>
        <w:rPr>
          <w:rFonts w:hint="eastAsia" w:ascii="Times New Roman" w:hAnsi="Times New Roman" w:eastAsia="仿宋_GB2312" w:cs="宋体"/>
          <w:color w:val="000000" w:themeColor="text1"/>
          <w:kern w:val="0"/>
          <w:sz w:val="32"/>
          <w:szCs w:val="32"/>
          <w14:textFill>
            <w14:solidFill>
              <w14:schemeClr w14:val="tx1"/>
            </w14:solidFill>
          </w14:textFill>
        </w:rPr>
        <w:t>学年度，天津大学在</w:t>
      </w:r>
      <w:r>
        <w:rPr>
          <w:rFonts w:ascii="Times New Roman" w:hAnsi="Times New Roman" w:eastAsia="仿宋_GB2312" w:cs="宋体"/>
          <w:color w:val="000000" w:themeColor="text1"/>
          <w:kern w:val="0"/>
          <w:sz w:val="32"/>
          <w:szCs w:val="32"/>
          <w14:textFill>
            <w14:solidFill>
              <w14:schemeClr w14:val="tx1"/>
            </w14:solidFill>
          </w14:textFill>
        </w:rPr>
        <w:t>《</w:t>
      </w:r>
      <w:r>
        <w:rPr>
          <w:rFonts w:hint="eastAsia" w:ascii="Times New Roman" w:hAnsi="Times New Roman" w:eastAsia="仿宋_GB2312" w:cs="宋体"/>
          <w:color w:val="000000" w:themeColor="text1"/>
          <w:kern w:val="0"/>
          <w:sz w:val="32"/>
          <w:szCs w:val="32"/>
          <w14:textFill>
            <w14:solidFill>
              <w14:schemeClr w14:val="tx1"/>
            </w14:solidFill>
          </w14:textFill>
        </w:rPr>
        <w:t>清单</w:t>
      </w:r>
      <w:r>
        <w:rPr>
          <w:rFonts w:ascii="Times New Roman" w:hAnsi="Times New Roman" w:eastAsia="仿宋_GB2312" w:cs="宋体"/>
          <w:color w:val="000000" w:themeColor="text1"/>
          <w:kern w:val="0"/>
          <w:sz w:val="32"/>
          <w:szCs w:val="32"/>
          <w14:textFill>
            <w14:solidFill>
              <w14:schemeClr w14:val="tx1"/>
            </w14:solidFill>
          </w14:textFill>
        </w:rPr>
        <w:t>》</w:t>
      </w:r>
      <w:r>
        <w:rPr>
          <w:rFonts w:hint="eastAsia" w:ascii="Times New Roman" w:hAnsi="Times New Roman" w:eastAsia="仿宋_GB2312" w:cs="宋体"/>
          <w:color w:val="000000" w:themeColor="text1"/>
          <w:kern w:val="0"/>
          <w:sz w:val="32"/>
          <w:szCs w:val="32"/>
          <w14:textFill>
            <w14:solidFill>
              <w14:schemeClr w14:val="tx1"/>
            </w14:solidFill>
          </w14:textFill>
        </w:rPr>
        <w:t>要求</w:t>
      </w:r>
      <w:r>
        <w:rPr>
          <w:rFonts w:ascii="Times New Roman" w:hAnsi="Times New Roman" w:eastAsia="仿宋_GB2312" w:cs="宋体"/>
          <w:color w:val="000000" w:themeColor="text1"/>
          <w:kern w:val="0"/>
          <w:sz w:val="32"/>
          <w:szCs w:val="32"/>
          <w14:textFill>
            <w14:solidFill>
              <w14:schemeClr w14:val="tx1"/>
            </w14:solidFill>
          </w14:textFill>
        </w:rPr>
        <w:t>的基础上，</w:t>
      </w:r>
      <w:r>
        <w:rPr>
          <w:rFonts w:hint="eastAsia" w:ascii="Times New Roman" w:hAnsi="Times New Roman" w:eastAsia="仿宋_GB2312" w:cs="宋体"/>
          <w:color w:val="000000" w:themeColor="text1"/>
          <w:kern w:val="0"/>
          <w:sz w:val="32"/>
          <w:szCs w:val="32"/>
          <w14:textFill>
            <w14:solidFill>
              <w14:schemeClr w14:val="tx1"/>
            </w14:solidFill>
          </w14:textFill>
        </w:rPr>
        <w:t>主动</w:t>
      </w:r>
      <w:r>
        <w:rPr>
          <w:rFonts w:ascii="Times New Roman" w:hAnsi="Times New Roman" w:eastAsia="仿宋_GB2312" w:cs="宋体"/>
          <w:color w:val="000000" w:themeColor="text1"/>
          <w:kern w:val="0"/>
          <w:sz w:val="32"/>
          <w:szCs w:val="32"/>
          <w14:textFill>
            <w14:solidFill>
              <w14:schemeClr w14:val="tx1"/>
            </w14:solidFill>
          </w14:textFill>
        </w:rPr>
        <w:t>公开了包括</w:t>
      </w:r>
      <w:r>
        <w:rPr>
          <w:rFonts w:hint="eastAsia" w:ascii="Times New Roman" w:hAnsi="Times New Roman" w:eastAsia="仿宋_GB2312"/>
          <w:color w:val="000000" w:themeColor="text1"/>
          <w:sz w:val="32"/>
          <w:szCs w:val="32"/>
          <w14:textFill>
            <w14:solidFill>
              <w14:schemeClr w14:val="tx1"/>
            </w14:solidFill>
          </w14:textFill>
        </w:rPr>
        <w:t>学校概况、招生考试、教育教学、科学研究、学生管理、人才队伍建设、财务管理、资产管理、物资设备采购管理、基建与维修工程管理、国际合作与交流、突发事件、其他等在内</w:t>
      </w:r>
      <w:r>
        <w:rPr>
          <w:rFonts w:ascii="Times New Roman" w:hAnsi="Times New Roman" w:eastAsia="仿宋_GB2312"/>
          <w:color w:val="000000" w:themeColor="text1"/>
          <w:sz w:val="32"/>
          <w:szCs w:val="32"/>
          <w14:textFill>
            <w14:solidFill>
              <w14:schemeClr w14:val="tx1"/>
            </w14:solidFill>
          </w14:textFill>
        </w:rPr>
        <w:t>的</w:t>
      </w:r>
      <w:r>
        <w:rPr>
          <w:rFonts w:hint="eastAsia" w:ascii="Times New Roman" w:hAnsi="Times New Roman" w:eastAsia="仿宋_GB2312"/>
          <w:color w:val="000000" w:themeColor="text1"/>
          <w:sz w:val="32"/>
          <w:szCs w:val="32"/>
          <w14:textFill>
            <w14:solidFill>
              <w14:schemeClr w14:val="tx1"/>
            </w14:solidFill>
          </w14:textFill>
        </w:rPr>
        <w:t>13大类40大项信息，</w:t>
      </w:r>
      <w:r>
        <w:rPr>
          <w:rFonts w:hint="eastAsia" w:ascii="Times New Roman" w:hAnsi="Times New Roman" w:eastAsia="仿宋_GB2312"/>
          <w:sz w:val="32"/>
          <w:szCs w:val="32"/>
        </w:rPr>
        <w:t>以上</w:t>
      </w:r>
      <w:r>
        <w:rPr>
          <w:rFonts w:ascii="Times New Roman" w:hAnsi="Times New Roman" w:eastAsia="仿宋_GB2312" w:cs="宋体"/>
          <w:color w:val="000000" w:themeColor="text1"/>
          <w:kern w:val="0"/>
          <w:sz w:val="32"/>
          <w:szCs w:val="32"/>
          <w14:textFill>
            <w14:solidFill>
              <w14:schemeClr w14:val="tx1"/>
            </w14:solidFill>
          </w14:textFill>
        </w:rPr>
        <w:t>事项均可</w:t>
      </w:r>
      <w:r>
        <w:rPr>
          <w:rFonts w:hint="eastAsia" w:ascii="Times New Roman" w:hAnsi="Times New Roman" w:eastAsia="仿宋_GB2312" w:cs="宋体"/>
          <w:color w:val="000000" w:themeColor="text1"/>
          <w:kern w:val="0"/>
          <w:sz w:val="32"/>
          <w:szCs w:val="32"/>
          <w14:textFill>
            <w14:solidFill>
              <w14:schemeClr w14:val="tx1"/>
            </w14:solidFill>
          </w14:textFill>
        </w:rPr>
        <w:t>通过</w:t>
      </w:r>
      <w:r>
        <w:rPr>
          <w:rFonts w:ascii="Times New Roman" w:hAnsi="Times New Roman" w:eastAsia="仿宋_GB2312" w:cs="宋体"/>
          <w:color w:val="000000" w:themeColor="text1"/>
          <w:kern w:val="0"/>
          <w:sz w:val="32"/>
          <w:szCs w:val="32"/>
          <w14:textFill>
            <w14:solidFill>
              <w14:schemeClr w14:val="tx1"/>
            </w14:solidFill>
          </w14:textFill>
        </w:rPr>
        <w:t>《</w:t>
      </w:r>
      <w:r>
        <w:rPr>
          <w:rFonts w:hint="eastAsia" w:ascii="Times New Roman" w:hAnsi="Times New Roman" w:eastAsia="仿宋_GB2312" w:cs="宋体"/>
          <w:color w:val="000000" w:themeColor="text1"/>
          <w:kern w:val="0"/>
          <w:sz w:val="32"/>
          <w:szCs w:val="32"/>
          <w14:textFill>
            <w14:solidFill>
              <w14:schemeClr w14:val="tx1"/>
            </w14:solidFill>
          </w14:textFill>
        </w:rPr>
        <w:t>天津大学</w:t>
      </w:r>
      <w:r>
        <w:rPr>
          <w:rFonts w:ascii="Times New Roman" w:hAnsi="Times New Roman" w:eastAsia="仿宋_GB2312" w:cs="宋体"/>
          <w:color w:val="000000" w:themeColor="text1"/>
          <w:kern w:val="0"/>
          <w:sz w:val="32"/>
          <w:szCs w:val="32"/>
          <w14:textFill>
            <w14:solidFill>
              <w14:schemeClr w14:val="tx1"/>
            </w14:solidFill>
          </w14:textFill>
        </w:rPr>
        <w:t>信息公开目录》</w:t>
      </w:r>
      <w:r>
        <w:rPr>
          <w:rFonts w:hint="eastAsia" w:ascii="Times New Roman" w:hAnsi="Times New Roman" w:eastAsia="仿宋_GB2312" w:cs="宋体"/>
          <w:color w:val="000000" w:themeColor="text1"/>
          <w:kern w:val="0"/>
          <w:sz w:val="32"/>
          <w:szCs w:val="32"/>
          <w14:textFill>
            <w14:solidFill>
              <w14:schemeClr w14:val="tx1"/>
            </w14:solidFill>
          </w14:textFill>
        </w:rPr>
        <w:t>获取（详见附件）。</w:t>
      </w:r>
    </w:p>
    <w:p w14:paraId="140CCA9A">
      <w:pPr>
        <w:overflowPunct w:val="0"/>
        <w:spacing w:line="520" w:lineRule="exact"/>
        <w:ind w:firstLine="640"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制作</w:t>
      </w:r>
      <w:r>
        <w:rPr>
          <w:rFonts w:hint="eastAsia" w:ascii="Times New Roman" w:hAnsi="Times New Roman" w:eastAsia="仿宋_GB2312" w:cs="宋体"/>
          <w:color w:val="000000" w:themeColor="text1"/>
          <w:kern w:val="0"/>
          <w:sz w:val="32"/>
          <w:szCs w:val="32"/>
          <w:highlight w:val="none"/>
          <w:lang w:val="en-US" w:eastAsia="zh-CN"/>
          <w14:textFill>
            <w14:solidFill>
              <w14:schemeClr w14:val="tx1"/>
            </w14:solidFill>
          </w14:textFill>
        </w:rPr>
        <w:t>更新</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《天津大学202</w:t>
      </w:r>
      <w:r>
        <w:rPr>
          <w:rFonts w:hint="eastAsia" w:ascii="Times New Roman" w:hAnsi="Times New Roman" w:eastAsia="仿宋_GB2312" w:cs="宋体"/>
          <w:color w:val="000000" w:themeColor="text1"/>
          <w:kern w:val="0"/>
          <w:sz w:val="32"/>
          <w:szCs w:val="32"/>
          <w:highlight w:val="none"/>
          <w:lang w:val="en-US" w:eastAsia="zh-CN"/>
          <w14:textFill>
            <w14:solidFill>
              <w14:schemeClr w14:val="tx1"/>
            </w14:solidFill>
          </w14:textFill>
        </w:rPr>
        <w:t>5</w:t>
      </w:r>
      <w:r>
        <w:rPr>
          <w:rFonts w:hint="eastAsia" w:ascii="Times New Roman" w:hAnsi="Times New Roman" w:eastAsia="仿宋_GB2312" w:cs="宋体"/>
          <w:color w:val="000000" w:themeColor="text1"/>
          <w:kern w:val="0"/>
          <w:sz w:val="32"/>
          <w:szCs w:val="32"/>
          <w:highlight w:val="none"/>
          <w14:textFill>
            <w14:solidFill>
              <w14:schemeClr w14:val="tx1"/>
            </w14:solidFill>
          </w14:textFill>
        </w:rPr>
        <w:t>年事业发展情况》，</w:t>
      </w:r>
      <w:r>
        <w:rPr>
          <w:rFonts w:hint="eastAsia" w:ascii="Times New Roman" w:hAnsi="Times New Roman" w:eastAsia="仿宋_GB2312"/>
          <w:color w:val="000000" w:themeColor="text1"/>
          <w:sz w:val="32"/>
          <w:szCs w:val="32"/>
          <w:highlight w:val="none"/>
          <w14:textFill>
            <w14:solidFill>
              <w14:schemeClr w14:val="tx1"/>
            </w14:solidFill>
          </w14:textFill>
        </w:rPr>
        <w:t>对</w:t>
      </w:r>
      <w:r>
        <w:rPr>
          <w:rFonts w:ascii="Times New Roman" w:hAnsi="Times New Roman" w:eastAsia="仿宋_GB2312"/>
          <w:color w:val="000000" w:themeColor="text1"/>
          <w:sz w:val="32"/>
          <w:szCs w:val="32"/>
          <w:highlight w:val="none"/>
          <w14:textFill>
            <w14:solidFill>
              <w14:schemeClr w14:val="tx1"/>
            </w14:solidFill>
          </w14:textFill>
        </w:rPr>
        <w:t>学校整体工作进行图文并茂的详实介绍</w:t>
      </w:r>
      <w:r>
        <w:rPr>
          <w:rFonts w:hint="eastAsia" w:ascii="Times New Roman" w:hAnsi="Times New Roman" w:eastAsia="仿宋_GB2312"/>
          <w:color w:val="000000" w:themeColor="text1"/>
          <w:sz w:val="32"/>
          <w:szCs w:val="32"/>
          <w:highlight w:val="none"/>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并加强对数据信息的统计发布</w:t>
      </w:r>
      <w:r>
        <w:rPr>
          <w:rFonts w:hint="eastAsia" w:ascii="Times New Roman" w:hAnsi="Times New Roman" w:eastAsia="仿宋_GB2312"/>
          <w:color w:val="000000" w:themeColor="text1"/>
          <w:sz w:val="32"/>
          <w:szCs w:val="32"/>
          <w:highlight w:val="none"/>
          <w14:textFill>
            <w14:solidFill>
              <w14:schemeClr w14:val="tx1"/>
            </w14:solidFill>
          </w14:textFill>
        </w:rPr>
        <w:t>。继续</w:t>
      </w:r>
      <w:r>
        <w:rPr>
          <w:rFonts w:ascii="Times New Roman" w:hAnsi="Times New Roman" w:eastAsia="仿宋_GB2312"/>
          <w:color w:val="000000" w:themeColor="text1"/>
          <w:sz w:val="32"/>
          <w:szCs w:val="32"/>
          <w:highlight w:val="none"/>
          <w14:textFill>
            <w14:solidFill>
              <w14:schemeClr w14:val="tx1"/>
            </w14:solidFill>
          </w14:textFill>
        </w:rPr>
        <w:t>强化校长信箱作用，坚持</w:t>
      </w:r>
      <w:r>
        <w:rPr>
          <w:rFonts w:hint="eastAsia" w:ascii="Times New Roman" w:hAnsi="Times New Roman" w:eastAsia="仿宋_GB2312"/>
          <w:color w:val="000000" w:themeColor="text1"/>
          <w:sz w:val="32"/>
          <w:szCs w:val="32"/>
          <w:highlight w:val="none"/>
          <w14:textFill>
            <w14:solidFill>
              <w14:schemeClr w14:val="tx1"/>
            </w14:solidFill>
          </w14:textFill>
        </w:rPr>
        <w:t>和</w:t>
      </w:r>
      <w:r>
        <w:rPr>
          <w:rFonts w:ascii="Times New Roman" w:hAnsi="Times New Roman" w:eastAsia="仿宋_GB2312"/>
          <w:color w:val="000000" w:themeColor="text1"/>
          <w:sz w:val="32"/>
          <w:szCs w:val="32"/>
          <w:highlight w:val="none"/>
          <w14:textFill>
            <w14:solidFill>
              <w14:schemeClr w14:val="tx1"/>
            </w14:solidFill>
          </w14:textFill>
        </w:rPr>
        <w:t>完善</w:t>
      </w:r>
      <w:r>
        <w:rPr>
          <w:rFonts w:hint="eastAsia" w:ascii="Times New Roman" w:hAnsi="Times New Roman" w:eastAsia="仿宋_GB2312"/>
          <w:color w:val="000000" w:themeColor="text1"/>
          <w:sz w:val="32"/>
          <w:szCs w:val="32"/>
          <w:highlight w:val="none"/>
          <w14:textFill>
            <w14:solidFill>
              <w14:schemeClr w14:val="tx1"/>
            </w14:solidFill>
          </w14:textFill>
        </w:rPr>
        <w:t>校长信箱现场开箱制度，累计答复来信</w:t>
      </w:r>
      <w:r>
        <w:rPr>
          <w:rFonts w:hint="eastAsia" w:eastAsia="仿宋_GB2312"/>
          <w:color w:val="000000" w:themeColor="text1"/>
          <w:sz w:val="32"/>
          <w:szCs w:val="32"/>
          <w:highlight w:val="none"/>
          <w:lang w:val="en-US" w:eastAsia="zh-CN"/>
          <w14:textFill>
            <w14:solidFill>
              <w14:schemeClr w14:val="tx1"/>
            </w14:solidFill>
          </w14:textFill>
        </w:rPr>
        <w:t>282</w:t>
      </w:r>
      <w:r>
        <w:rPr>
          <w:rFonts w:hint="eastAsia" w:ascii="Times New Roman" w:hAnsi="Times New Roman" w:eastAsia="仿宋_GB2312"/>
          <w:color w:val="000000" w:themeColor="text1"/>
          <w:sz w:val="32"/>
          <w:szCs w:val="32"/>
          <w:highlight w:val="none"/>
          <w14:textFill>
            <w14:solidFill>
              <w14:schemeClr w14:val="tx1"/>
            </w14:solidFill>
          </w14:textFill>
        </w:rPr>
        <w:t>封，</w:t>
      </w:r>
      <w:r>
        <w:rPr>
          <w:rFonts w:hint="eastAsia" w:eastAsia="仿宋_GB2312"/>
          <w:color w:val="000000" w:themeColor="text1"/>
          <w:sz w:val="32"/>
          <w:szCs w:val="32"/>
          <w:highlight w:val="none"/>
          <w:lang w:val="en-US" w:eastAsia="zh-CN"/>
          <w14:textFill>
            <w14:solidFill>
              <w14:schemeClr w14:val="tx1"/>
            </w14:solidFill>
          </w14:textFill>
        </w:rPr>
        <w:t>较上一学年增加18%，</w:t>
      </w:r>
      <w:r>
        <w:rPr>
          <w:rFonts w:hint="eastAsia" w:ascii="Times New Roman" w:hAnsi="Times New Roman" w:eastAsia="仿宋_GB2312"/>
          <w:color w:val="000000" w:themeColor="text1"/>
          <w:sz w:val="32"/>
          <w:szCs w:val="32"/>
          <w:highlight w:val="none"/>
          <w14:textFill>
            <w14:solidFill>
              <w14:schemeClr w14:val="tx1"/>
            </w14:solidFill>
          </w14:textFill>
        </w:rPr>
        <w:t>及时倾听广大师生对学校改革发展的意见建议，及时解决学校发展过程中出现的实际问题，为构建和谐美丽校园发挥了积极作用。</w:t>
      </w:r>
    </w:p>
    <w:p w14:paraId="2AD5F14A">
      <w:pPr>
        <w:overflowPunct w:val="0"/>
        <w:spacing w:line="520" w:lineRule="exact"/>
        <w:ind w:firstLine="640" w:firstLineChars="200"/>
        <w:rPr>
          <w:rFonts w:ascii="Times New Roman" w:hAnsi="Times New Roman" w:eastAsia="仿宋_GB2312"/>
          <w:sz w:val="32"/>
          <w:szCs w:val="32"/>
          <w:highlight w:val="green"/>
        </w:rPr>
      </w:pPr>
      <w:r>
        <w:rPr>
          <w:rFonts w:hint="eastAsia" w:ascii="Times New Roman" w:hAnsi="Times New Roman" w:eastAsia="仿宋_GB2312"/>
          <w:sz w:val="32"/>
          <w:szCs w:val="32"/>
          <w:highlight w:val="none"/>
        </w:rPr>
        <w:t>不断加强</w:t>
      </w:r>
      <w:r>
        <w:rPr>
          <w:rFonts w:ascii="Times New Roman" w:hAnsi="Times New Roman" w:eastAsia="仿宋_GB2312"/>
          <w:sz w:val="32"/>
          <w:szCs w:val="32"/>
          <w:highlight w:val="none"/>
        </w:rPr>
        <w:t>天津大学新闻网</w:t>
      </w:r>
      <w:r>
        <w:rPr>
          <w:rFonts w:hint="eastAsia" w:ascii="Times New Roman" w:hAnsi="Times New Roman" w:eastAsia="仿宋_GB2312"/>
          <w:sz w:val="32"/>
          <w:szCs w:val="32"/>
          <w:highlight w:val="none"/>
        </w:rPr>
        <w:t>建设，</w:t>
      </w:r>
      <w:r>
        <w:rPr>
          <w:rFonts w:ascii="Times New Roman" w:hAnsi="Times New Roman" w:eastAsia="仿宋_GB2312"/>
          <w:sz w:val="32"/>
          <w:szCs w:val="32"/>
          <w:highlight w:val="none"/>
        </w:rPr>
        <w:t>增强依托新闻平台及时发布学校信息力度</w:t>
      </w:r>
      <w:r>
        <w:rPr>
          <w:rFonts w:hint="eastAsia" w:ascii="Times New Roman" w:hAnsi="Times New Roman" w:eastAsia="仿宋_GB2312"/>
          <w:sz w:val="32"/>
          <w:szCs w:val="32"/>
          <w:highlight w:val="none"/>
        </w:rPr>
        <w:t>。2024年9月1日到2025年8月31日期间，天津大学新闻网发布学校各类新闻3916条，全国各级各类新闻媒体报道天津大学新闻合计1821条。天津大学官方微信累计发布微信图文419条，阅读量人数11721533人，阅读人次13958125，图文被转发609580次。天津大学英文官网累计发布新闻及事件342篇，其中新闻327条。英文网站累计访问量216336，访客数（来访IP数）70530。多语种网站累计访问量74177，在国际英文媒体累计发表新闻300余篇。天津大学官方抖音号累计发布短视频364条，播放1983.3万次，点赞数60.4万次，分享2.48万次，评论数1.8万次；视频号发表视频短视频291条，播放897.3万次，分享次数16.8万，评论数8921，点赞数16万次。</w:t>
      </w:r>
    </w:p>
    <w:p w14:paraId="6C96684A">
      <w:pPr>
        <w:overflowPunct w:val="0"/>
        <w:spacing w:line="64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）招生考试信息公开情况</w:t>
      </w:r>
    </w:p>
    <w:p w14:paraId="612BD8DD">
      <w:pPr>
        <w:overflowPunct w:val="0"/>
        <w:spacing w:line="560" w:lineRule="exact"/>
        <w:ind w:firstLine="640" w:firstLineChars="200"/>
        <w:jc w:val="left"/>
        <w:rPr>
          <w:rFonts w:hint="eastAsia" w:ascii="Times New Roman" w:hAnsi="Times New Roman" w:eastAsia="仿宋_GB2312"/>
          <w:sz w:val="32"/>
          <w:szCs w:val="32"/>
          <w:lang w:eastAsia="zh-CN"/>
        </w:rPr>
      </w:pPr>
      <w:r>
        <w:rPr>
          <w:rFonts w:hint="eastAsia" w:ascii="Times New Roman" w:hAnsi="Times New Roman" w:eastAsia="仿宋_GB2312"/>
          <w:sz w:val="32"/>
          <w:szCs w:val="32"/>
        </w:rPr>
        <w:t>学校始终高度重视招生信息公开工作，深入贯彻实施教育部“阳光招生”工程，严格落实教育部高考招生六不准、十严禁、十公开、三十“不得”要求，各个环节均做到公开、公正、透明，充分接受监督。学校通过学校主页、学校官方微博微信、招生办公室官方网站和微信公众号平台，以及主流社会媒体和教育部阳光高考信息平台及时发布学校招生章程及各类型招生简章，公布招生计划，并按时发布保送生、强基计划、高校专项等特殊类型招生测试合格名单，全面发布分批次、分科类录取人数和录取最低分数。学校设有招生咨询热线和网上招生咨询论坛，举办校园开放日专门发布招生政策，现场解答考生及家长咨询。学校招生工作坚持主动接受社会各界监督，主动邀请媒体采访、了解我校招生考试工作。此外，学校坚持每年汇总年度招生录取信息，招生计划录取分数等信息均向考生及家长公开，招生咨询过程阳光透明。</w:t>
      </w:r>
      <w:r>
        <w:rPr>
          <w:rFonts w:hint="eastAsia" w:eastAsia="仿宋_GB2312"/>
          <w:sz w:val="32"/>
          <w:szCs w:val="32"/>
          <w:lang w:val="en-US" w:eastAsia="zh-CN"/>
        </w:rPr>
        <w:t>2025年</w:t>
      </w:r>
      <w:r>
        <w:rPr>
          <w:rFonts w:hint="eastAsia" w:ascii="Times New Roman" w:hAnsi="Times New Roman" w:eastAsia="仿宋_GB2312"/>
          <w:sz w:val="32"/>
          <w:szCs w:val="32"/>
        </w:rPr>
        <w:t>6月，</w:t>
      </w:r>
      <w:r>
        <w:rPr>
          <w:rFonts w:hint="eastAsia" w:eastAsia="仿宋_GB2312"/>
          <w:sz w:val="32"/>
          <w:szCs w:val="32"/>
          <w:lang w:val="en-US" w:eastAsia="zh-CN"/>
        </w:rPr>
        <w:t>学校</w:t>
      </w:r>
      <w:r>
        <w:rPr>
          <w:rFonts w:hint="eastAsia" w:ascii="Times New Roman" w:hAnsi="Times New Roman" w:eastAsia="仿宋_GB2312"/>
          <w:sz w:val="32"/>
          <w:szCs w:val="32"/>
        </w:rPr>
        <w:t>召开未来战略领军人才培养政策发布会</w:t>
      </w:r>
      <w:r>
        <w:rPr>
          <w:rFonts w:hint="eastAsia" w:eastAsia="仿宋_GB2312"/>
          <w:sz w:val="32"/>
          <w:szCs w:val="32"/>
          <w:lang w:eastAsia="zh-CN"/>
        </w:rPr>
        <w:t>，</w:t>
      </w:r>
      <w:r>
        <w:rPr>
          <w:rFonts w:hint="eastAsia" w:ascii="Times New Roman" w:hAnsi="Times New Roman" w:eastAsia="仿宋_GB2312"/>
          <w:sz w:val="32"/>
          <w:szCs w:val="32"/>
        </w:rPr>
        <w:t>从战略思考、实施路径、要素建设、招生亮点等方面对学校的人才培养政策进行全面解读</w:t>
      </w:r>
      <w:r>
        <w:rPr>
          <w:rFonts w:hint="eastAsia" w:eastAsia="仿宋_GB2312"/>
          <w:sz w:val="32"/>
          <w:szCs w:val="32"/>
          <w:lang w:eastAsia="zh-CN"/>
        </w:rPr>
        <w:t>。</w:t>
      </w:r>
    </w:p>
    <w:p w14:paraId="6A2B8B65">
      <w:pPr>
        <w:overflowPunct w:val="0"/>
        <w:spacing w:line="560" w:lineRule="exact"/>
        <w:jc w:val="center"/>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sz w:val="32"/>
          <w:szCs w:val="32"/>
        </w:rPr>
        <w:drawing>
          <wp:anchor distT="0" distB="0" distL="114300" distR="114300" simplePos="0" relativeHeight="251661312" behindDoc="0" locked="0" layoutInCell="1" allowOverlap="1">
            <wp:simplePos x="0" y="0"/>
            <wp:positionH relativeFrom="column">
              <wp:posOffset>-31750</wp:posOffset>
            </wp:positionH>
            <wp:positionV relativeFrom="paragraph">
              <wp:posOffset>22225</wp:posOffset>
            </wp:positionV>
            <wp:extent cx="5607685" cy="2556510"/>
            <wp:effectExtent l="9525" t="9525" r="12065" b="15240"/>
            <wp:wrapTopAndBottom/>
            <wp:docPr id="1" name="图片 1" descr="169813554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8135541171"/>
                    <pic:cNvPicPr>
                      <a:picLocks noChangeAspect="1"/>
                    </pic:cNvPicPr>
                  </pic:nvPicPr>
                  <pic:blipFill>
                    <a:blip r:embed="rId5"/>
                    <a:stretch>
                      <a:fillRect/>
                    </a:stretch>
                  </pic:blipFill>
                  <pic:spPr>
                    <a:xfrm>
                      <a:off x="0" y="0"/>
                      <a:ext cx="5607685" cy="2556510"/>
                    </a:xfrm>
                    <a:prstGeom prst="rect">
                      <a:avLst/>
                    </a:prstGeom>
                    <a:ln>
                      <a:solidFill>
                        <a:schemeClr val="tx1"/>
                      </a:solidFill>
                    </a:ln>
                  </pic:spPr>
                </pic:pic>
              </a:graphicData>
            </a:graphic>
          </wp:anchor>
        </w:drawing>
      </w:r>
      <w:r>
        <w:rPr>
          <w:rFonts w:hint="eastAsia" w:ascii="Times New Roman" w:hAnsi="Times New Roman" w:eastAsia="仿宋_GB2312"/>
          <w:color w:val="000000" w:themeColor="text1"/>
          <w:sz w:val="28"/>
          <w:szCs w:val="28"/>
          <w14:textFill>
            <w14:solidFill>
              <w14:schemeClr w14:val="tx1"/>
            </w14:solidFill>
          </w14:textFill>
        </w:rPr>
        <w:t>天津大学本科生招生网</w:t>
      </w:r>
    </w:p>
    <w:p w14:paraId="238F9E39">
      <w:pPr>
        <w:overflowPunct w:val="0"/>
        <w:spacing w:line="64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）财务信息公开情况</w:t>
      </w:r>
    </w:p>
    <w:p w14:paraId="57B5C633">
      <w:pPr>
        <w:overflowPunct w:val="0"/>
        <w:spacing w:line="560" w:lineRule="exact"/>
        <w:ind w:firstLine="560" w:firstLineChars="200"/>
        <w:rPr>
          <w:rFonts w:ascii="Times New Roman" w:hAnsi="Times New Roman" w:eastAsia="仿宋_GB2312"/>
          <w:sz w:val="32"/>
          <w:szCs w:val="32"/>
        </w:rPr>
      </w:pPr>
      <w:r>
        <w:rPr>
          <w:rFonts w:hint="eastAsia" w:ascii="Times New Roman" w:hAnsi="Times New Roman" w:eastAsia="仿宋_GB2312" w:cs="仿宋_GB2312"/>
          <w:sz w:val="28"/>
          <w:szCs w:val="28"/>
        </w:rPr>
        <w:drawing>
          <wp:anchor distT="0" distB="0" distL="114300" distR="114300" simplePos="0" relativeHeight="251662336" behindDoc="0" locked="0" layoutInCell="1" allowOverlap="1">
            <wp:simplePos x="0" y="0"/>
            <wp:positionH relativeFrom="margin">
              <wp:posOffset>500380</wp:posOffset>
            </wp:positionH>
            <wp:positionV relativeFrom="paragraph">
              <wp:posOffset>4707255</wp:posOffset>
            </wp:positionV>
            <wp:extent cx="4526915" cy="2183130"/>
            <wp:effectExtent l="9525" t="9525" r="16510" b="17145"/>
            <wp:wrapTopAndBottom/>
            <wp:docPr id="3" name="图片 3" descr="169838938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389387454"/>
                    <pic:cNvPicPr>
                      <a:picLocks noChangeAspect="1"/>
                    </pic:cNvPicPr>
                  </pic:nvPicPr>
                  <pic:blipFill>
                    <a:blip r:embed="rId6"/>
                    <a:stretch>
                      <a:fillRect/>
                    </a:stretch>
                  </pic:blipFill>
                  <pic:spPr>
                    <a:xfrm>
                      <a:off x="0" y="0"/>
                      <a:ext cx="4526915" cy="2183130"/>
                    </a:xfrm>
                    <a:prstGeom prst="rect">
                      <a:avLst/>
                    </a:prstGeom>
                    <a:ln>
                      <a:solidFill>
                        <a:schemeClr val="tx1"/>
                      </a:solidFill>
                    </a:ln>
                  </pic:spPr>
                </pic:pic>
              </a:graphicData>
            </a:graphic>
          </wp:anchor>
        </w:drawing>
      </w:r>
      <w:r>
        <w:rPr>
          <w:rFonts w:hint="eastAsia" w:ascii="Times New Roman" w:hAnsi="Times New Roman" w:eastAsia="仿宋_GB2312"/>
          <w:color w:val="000000" w:themeColor="text1"/>
          <w:sz w:val="32"/>
          <w:szCs w:val="32"/>
          <w14:textFill>
            <w14:solidFill>
              <w14:schemeClr w14:val="tx1"/>
            </w14:solidFill>
          </w14:textFill>
        </w:rPr>
        <w:t>学校坚持教育收费项目及标准信息公开制度，在学校信息公开网站发布学校收费项目及标准。</w:t>
      </w: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年4月，学校按照教育部的要求通过学校信息公开网主动公开了202</w:t>
      </w: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年部门预算信息；202</w:t>
      </w: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年8月，主动公开了202</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年部门决算信息。学校进一步提升招标采购工作的透明度，加强天津大学招标信息网（http://zbb.tju.edu.cn/）的建设升级，将货物、工程、服务类招投标相关信息进行网上公示公开；建立天津大学合同签订公示制度，将经招标签订的合同于中国政府采购网进行公示；根据财政部相关规定，积极开展政府采购意向公开工作，在采购活动开始前30日通过中国政府采购网公开采购意向。天津大学北洋教育发展基金会也在其网站对各类捐赠收入、基金使用情况等进行及时发布，接受全社会监督，天津大学北洋教育发展基金会中基透明指数连续获得满分。</w:t>
      </w:r>
    </w:p>
    <w:p w14:paraId="4899F323">
      <w:pPr>
        <w:tabs>
          <w:tab w:val="left" w:pos="5495"/>
        </w:tabs>
        <w:jc w:val="center"/>
        <w:rPr>
          <w:rFonts w:ascii="Times New Roman" w:hAnsi="Times New Roman" w:eastAsia="仿宋_GB2312" w:cs="仿宋_GB2312"/>
          <w:sz w:val="28"/>
          <w:szCs w:val="28"/>
        </w:rPr>
      </w:pPr>
      <w:r>
        <w:rPr>
          <w:rFonts w:hint="eastAsia" w:ascii="Times New Roman" w:hAnsi="Times New Roman" w:eastAsia="仿宋_GB2312" w:cs="仿宋_GB2312"/>
          <w:sz w:val="28"/>
          <w:szCs w:val="28"/>
        </w:rPr>
        <w:t>天津大学招标信息网</w:t>
      </w:r>
    </w:p>
    <w:p w14:paraId="551164A6">
      <w:pPr>
        <w:overflowPunct w:val="0"/>
        <w:spacing w:line="64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）干部人事信息公开情况</w:t>
      </w:r>
    </w:p>
    <w:p w14:paraId="174F1377">
      <w:pPr>
        <w:overflowPunct w:val="0"/>
        <w:spacing w:line="560" w:lineRule="exact"/>
        <w:ind w:firstLine="640" w:firstLineChars="200"/>
        <w:rPr>
          <w:rFonts w:ascii="Times New Roman" w:hAnsi="Times New Roman" w:eastAsia="仿宋_GB2312"/>
          <w:sz w:val="28"/>
          <w:szCs w:val="28"/>
        </w:rPr>
      </w:pPr>
      <w:r>
        <w:rPr>
          <w:rFonts w:hint="eastAsia" w:ascii="Times New Roman" w:hAnsi="Times New Roman" w:eastAsia="仿宋_GB2312"/>
          <w:sz w:val="32"/>
          <w:szCs w:val="36"/>
        </w:rPr>
        <w:t>在干部选拔任用过程中，采取民主推荐、决定前征求有关单位意见、决定后将拟提拔任用人选名单在办公网进行公示等形式，严格执行干部任前公示制度有关标准和要求，以公开为手段强化干部选拔任用的监督工作。在领导班子和干部考核中，校班子和班子成员在专题会议上作述职述廉报告，并接受师生代表民主测评。机关部门及群团组织、直属单位主要负责人向全校各单位代表述职述廉，接受基层单位的评议和监督。在人事管理中，通过完善天津大学人力资源招聘网站，按照教学科研岗位、其它专业技术岗位、管理岗位、专职科研岗位、博士后、非固定编制等分类发布招聘信息，公开公示招聘工作全程</w:t>
      </w:r>
      <w:r>
        <w:rPr>
          <w:rFonts w:hint="eastAsia" w:eastAsia="仿宋_GB2312"/>
          <w:sz w:val="32"/>
          <w:szCs w:val="36"/>
          <w:lang w:eastAsia="zh-CN"/>
        </w:rPr>
        <w:t>，在</w:t>
      </w:r>
      <w:r>
        <w:rPr>
          <w:rFonts w:hint="eastAsia" w:ascii="Times New Roman" w:hAnsi="Times New Roman" w:eastAsia="仿宋_GB2312"/>
          <w:sz w:val="32"/>
          <w:szCs w:val="36"/>
        </w:rPr>
        <w:t>职称评聘中实行多级评审公示制度，全面公开人事相关制度。</w:t>
      </w:r>
    </w:p>
    <w:p w14:paraId="4FAA89EE">
      <w:pPr>
        <w:overflowPunct w:val="0"/>
        <w:spacing w:line="560" w:lineRule="exact"/>
        <w:jc w:val="center"/>
        <w:rPr>
          <w:rFonts w:ascii="Times New Roman" w:hAnsi="Times New Roman" w:eastAsia="仿宋_GB2312"/>
          <w:sz w:val="28"/>
          <w:szCs w:val="28"/>
        </w:rPr>
      </w:pPr>
      <w:r>
        <w:rPr>
          <w:rFonts w:hint="eastAsia" w:ascii="Times New Roman" w:hAnsi="Times New Roman" w:eastAsia="仿宋_GB2312"/>
          <w:sz w:val="28"/>
          <w:szCs w:val="28"/>
        </w:rPr>
        <w:drawing>
          <wp:anchor distT="0" distB="0" distL="114300" distR="114300" simplePos="0" relativeHeight="251659264" behindDoc="0" locked="0" layoutInCell="1" allowOverlap="1">
            <wp:simplePos x="0" y="0"/>
            <wp:positionH relativeFrom="margin">
              <wp:posOffset>381635</wp:posOffset>
            </wp:positionH>
            <wp:positionV relativeFrom="paragraph">
              <wp:posOffset>97790</wp:posOffset>
            </wp:positionV>
            <wp:extent cx="5039360" cy="1874520"/>
            <wp:effectExtent l="9525" t="9525" r="18415" b="2095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1874520"/>
                    </a:xfrm>
                    <a:prstGeom prst="rect">
                      <a:avLst/>
                    </a:prstGeom>
                    <a:ln>
                      <a:solidFill>
                        <a:schemeClr val="tx1"/>
                      </a:solidFill>
                    </a:ln>
                  </pic:spPr>
                </pic:pic>
              </a:graphicData>
            </a:graphic>
          </wp:anchor>
        </w:drawing>
      </w:r>
      <w:r>
        <w:rPr>
          <w:rFonts w:hint="eastAsia" w:ascii="Times New Roman" w:hAnsi="Times New Roman" w:eastAsia="仿宋_GB2312"/>
          <w:sz w:val="28"/>
          <w:szCs w:val="28"/>
        </w:rPr>
        <w:t>校级领导干部因公出国（境）情况</w:t>
      </w:r>
    </w:p>
    <w:p w14:paraId="5C7A5729">
      <w:pPr>
        <w:overflowPunct w:val="0"/>
        <w:spacing w:line="560" w:lineRule="exact"/>
        <w:jc w:val="center"/>
        <w:rPr>
          <w:rFonts w:ascii="Times New Roman" w:hAnsi="Times New Roman" w:eastAsia="仿宋_GB2312"/>
          <w:sz w:val="28"/>
          <w:szCs w:val="28"/>
        </w:rPr>
      </w:pPr>
      <w:bookmarkStart w:id="0" w:name="_GoBack"/>
      <w:r>
        <w:rPr>
          <w:rFonts w:hint="eastAsia" w:ascii="Times New Roman" w:hAnsi="Times New Roman" w:eastAsia="仿宋_GB2312"/>
          <w:sz w:val="28"/>
          <w:szCs w:val="28"/>
        </w:rPr>
        <w:drawing>
          <wp:anchor distT="0" distB="0" distL="114300" distR="114300" simplePos="0" relativeHeight="251660288" behindDoc="0" locked="0" layoutInCell="1" allowOverlap="1">
            <wp:simplePos x="0" y="0"/>
            <wp:positionH relativeFrom="margin">
              <wp:posOffset>824230</wp:posOffset>
            </wp:positionH>
            <wp:positionV relativeFrom="paragraph">
              <wp:posOffset>59055</wp:posOffset>
            </wp:positionV>
            <wp:extent cx="4268470" cy="1716405"/>
            <wp:effectExtent l="9525" t="9525" r="27305" b="2667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8470" cy="1716405"/>
                    </a:xfrm>
                    <a:prstGeom prst="rect">
                      <a:avLst/>
                    </a:prstGeom>
                    <a:ln>
                      <a:solidFill>
                        <a:schemeClr val="tx1"/>
                      </a:solidFill>
                    </a:ln>
                  </pic:spPr>
                </pic:pic>
              </a:graphicData>
            </a:graphic>
          </wp:anchor>
        </w:drawing>
      </w:r>
      <w:bookmarkEnd w:id="0"/>
      <w:r>
        <w:rPr>
          <w:rFonts w:hint="eastAsia" w:ascii="Times New Roman" w:hAnsi="Times New Roman" w:eastAsia="仿宋_GB2312"/>
          <w:sz w:val="28"/>
          <w:szCs w:val="28"/>
        </w:rPr>
        <w:t>天津大学人力资源招聘系统</w:t>
      </w:r>
    </w:p>
    <w:p w14:paraId="5C6EA8B8">
      <w:pPr>
        <w:overflowPunct w:val="0"/>
        <w:spacing w:line="64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）其他信息公开情况</w:t>
      </w:r>
    </w:p>
    <w:p w14:paraId="1C4B791B">
      <w:pPr>
        <w:overflowPunct w:val="0"/>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学校通过信息公开网、天大官方网站、天大新闻网、校内各单位网站以及会议、报告和有关刊物等载体对校级领导干部因公出国（境）情况、党务公开情况、科技成果奖励、科研基地信息进行了及时公开，并建立了根据实际情况、及时实现</w:t>
      </w:r>
      <w:r>
        <w:rPr>
          <w:rFonts w:hint="eastAsia" w:eastAsia="仿宋_GB2312"/>
          <w:color w:val="000000" w:themeColor="text1"/>
          <w:sz w:val="32"/>
          <w:szCs w:val="32"/>
          <w:lang w:eastAsia="zh-CN"/>
          <w14:textFill>
            <w14:solidFill>
              <w14:schemeClr w14:val="tx1"/>
            </w14:solidFill>
          </w14:textFill>
        </w:rPr>
        <w:t>其他</w:t>
      </w:r>
      <w:r>
        <w:rPr>
          <w:rFonts w:hint="eastAsia" w:ascii="Times New Roman" w:hAnsi="Times New Roman" w:eastAsia="仿宋_GB2312"/>
          <w:color w:val="000000" w:themeColor="text1"/>
          <w:sz w:val="32"/>
          <w:szCs w:val="32"/>
          <w14:textFill>
            <w14:solidFill>
              <w14:schemeClr w14:val="tx1"/>
            </w14:solidFill>
          </w14:textFill>
        </w:rPr>
        <w:t>事项信息公开机制。</w:t>
      </w:r>
    </w:p>
    <w:p w14:paraId="1671C79E">
      <w:pPr>
        <w:overflowPunct w:val="0"/>
        <w:spacing w:before="156" w:beforeLines="50" w:line="560" w:lineRule="exact"/>
        <w:ind w:firstLine="640" w:firstLineChars="200"/>
        <w:rPr>
          <w:rFonts w:ascii="Times New Roman" w:hAnsi="Times New Roman" w:eastAsia="黑体" w:cs="宋体"/>
          <w:color w:val="000000" w:themeColor="text1"/>
          <w:kern w:val="0"/>
          <w:sz w:val="32"/>
          <w:szCs w:val="32"/>
          <w14:textFill>
            <w14:solidFill>
              <w14:schemeClr w14:val="tx1"/>
            </w14:solidFill>
          </w14:textFill>
        </w:rPr>
      </w:pPr>
      <w:r>
        <w:rPr>
          <w:rFonts w:hint="eastAsia" w:ascii="Times New Roman" w:hAnsi="Times New Roman" w:eastAsia="黑体" w:cs="宋体"/>
          <w:color w:val="000000" w:themeColor="text1"/>
          <w:kern w:val="0"/>
          <w:sz w:val="32"/>
          <w:szCs w:val="32"/>
          <w14:textFill>
            <w14:solidFill>
              <w14:schemeClr w14:val="tx1"/>
            </w14:solidFill>
          </w14:textFill>
        </w:rPr>
        <w:t>三、依申请公开学校信息情况</w:t>
      </w:r>
    </w:p>
    <w:p w14:paraId="2603C4D4">
      <w:pPr>
        <w:overflowPunct w:val="0"/>
        <w:spacing w:line="560" w:lineRule="exact"/>
        <w:ind w:firstLine="420" w:firstLineChars="200"/>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highlight w:val="none"/>
        </w:rPr>
        <w:fldChar w:fldCharType="begin"/>
      </w:r>
      <w:r>
        <w:rPr>
          <w:rFonts w:ascii="Times New Roman" w:hAnsi="Times New Roman"/>
          <w:highlight w:val="none"/>
        </w:rPr>
        <w:instrText xml:space="preserve"> HYPERLINK "mailto:学校设置了信息公开专用信箱（tjuxxgk@tju.edu.cn）用于接收信息公开申请。2023—2024学年度，收到信息公开申请1件，为书面申请形式，内容涉及部门决算、联系方式等，受理审查后认为符合依申请公开的范围，并及时向申请人公开了有关信息，未发生信息公开工作收费情况、减免情况。" </w:instrText>
      </w:r>
      <w:r>
        <w:rPr>
          <w:rFonts w:ascii="Times New Roman" w:hAnsi="Times New Roman"/>
          <w:highlight w:val="none"/>
        </w:rPr>
        <w:fldChar w:fldCharType="separate"/>
      </w:r>
      <w:r>
        <w:rPr>
          <w:rStyle w:val="15"/>
          <w:rFonts w:hint="eastAsia" w:ascii="Times New Roman" w:hAnsi="Times New Roman" w:eastAsia="仿宋_GB2312"/>
          <w:color w:val="000000" w:themeColor="text1"/>
          <w:sz w:val="32"/>
          <w:szCs w:val="32"/>
          <w:highlight w:val="none"/>
          <w:u w:val="none"/>
          <w14:textFill>
            <w14:solidFill>
              <w14:schemeClr w14:val="tx1"/>
            </w14:solidFill>
          </w14:textFill>
        </w:rPr>
        <w:t>学校设置了信息公开专用信箱（tjuxxgk@tju.edu.cn）用于接收信息公开申请。20</w:t>
      </w:r>
      <w:r>
        <w:rPr>
          <w:rStyle w:val="15"/>
          <w:rFonts w:ascii="Times New Roman" w:hAnsi="Times New Roman" w:eastAsia="仿宋_GB2312"/>
          <w:color w:val="000000" w:themeColor="text1"/>
          <w:sz w:val="32"/>
          <w:szCs w:val="32"/>
          <w:highlight w:val="none"/>
          <w:u w:val="none"/>
          <w14:textFill>
            <w14:solidFill>
              <w14:schemeClr w14:val="tx1"/>
            </w14:solidFill>
          </w14:textFill>
        </w:rPr>
        <w:t>2</w:t>
      </w:r>
      <w:r>
        <w:rPr>
          <w:rStyle w:val="15"/>
          <w:rFonts w:hint="eastAsia" w:eastAsia="仿宋_GB2312"/>
          <w:color w:val="000000" w:themeColor="text1"/>
          <w:sz w:val="32"/>
          <w:szCs w:val="32"/>
          <w:highlight w:val="none"/>
          <w:u w:val="none"/>
          <w:lang w:val="en-US" w:eastAsia="zh-CN"/>
          <w14:textFill>
            <w14:solidFill>
              <w14:schemeClr w14:val="tx1"/>
            </w14:solidFill>
          </w14:textFill>
        </w:rPr>
        <w:t>4</w:t>
      </w:r>
      <w:r>
        <w:rPr>
          <w:rStyle w:val="15"/>
          <w:rFonts w:hint="eastAsia" w:ascii="Times New Roman" w:hAnsi="Times New Roman" w:eastAsia="仿宋_GB2312"/>
          <w:color w:val="000000" w:themeColor="text1"/>
          <w:sz w:val="32"/>
          <w:szCs w:val="32"/>
          <w:highlight w:val="none"/>
          <w:u w:val="none"/>
          <w14:textFill>
            <w14:solidFill>
              <w14:schemeClr w14:val="tx1"/>
            </w14:solidFill>
          </w14:textFill>
        </w:rPr>
        <w:t>—20</w:t>
      </w:r>
      <w:r>
        <w:rPr>
          <w:rStyle w:val="15"/>
          <w:rFonts w:hint="eastAsia" w:eastAsia="仿宋_GB2312"/>
          <w:color w:val="000000" w:themeColor="text1"/>
          <w:sz w:val="32"/>
          <w:szCs w:val="32"/>
          <w:highlight w:val="none"/>
          <w:u w:val="none"/>
          <w:lang w:val="en-US" w:eastAsia="zh-CN"/>
          <w14:textFill>
            <w14:solidFill>
              <w14:schemeClr w14:val="tx1"/>
            </w14:solidFill>
          </w14:textFill>
        </w:rPr>
        <w:t>25</w:t>
      </w:r>
      <w:r>
        <w:rPr>
          <w:rStyle w:val="15"/>
          <w:rFonts w:hint="eastAsia" w:ascii="Times New Roman" w:hAnsi="Times New Roman" w:eastAsia="仿宋_GB2312"/>
          <w:color w:val="000000" w:themeColor="text1"/>
          <w:sz w:val="32"/>
          <w:szCs w:val="32"/>
          <w:highlight w:val="none"/>
          <w:u w:val="none"/>
          <w14:textFill>
            <w14:solidFill>
              <w14:schemeClr w14:val="tx1"/>
            </w14:solidFill>
          </w14:textFill>
        </w:rPr>
        <w:t>学年度，</w:t>
      </w:r>
      <w:r>
        <w:rPr>
          <w:rStyle w:val="15"/>
          <w:rFonts w:hint="eastAsia" w:eastAsia="仿宋_GB2312"/>
          <w:color w:val="000000" w:themeColor="text1"/>
          <w:sz w:val="32"/>
          <w:szCs w:val="32"/>
          <w:highlight w:val="none"/>
          <w:u w:val="none"/>
          <w:lang w:val="en-US" w:eastAsia="zh-CN"/>
          <w14:textFill>
            <w14:solidFill>
              <w14:schemeClr w14:val="tx1"/>
            </w14:solidFill>
          </w14:textFill>
        </w:rPr>
        <w:t>未</w:t>
      </w:r>
      <w:r>
        <w:rPr>
          <w:rStyle w:val="15"/>
          <w:rFonts w:hint="eastAsia" w:ascii="Times New Roman" w:hAnsi="Times New Roman" w:eastAsia="仿宋_GB2312"/>
          <w:color w:val="000000" w:themeColor="text1"/>
          <w:sz w:val="32"/>
          <w:szCs w:val="32"/>
          <w:highlight w:val="none"/>
          <w:u w:val="none"/>
          <w14:textFill>
            <w14:solidFill>
              <w14:schemeClr w14:val="tx1"/>
            </w14:solidFill>
          </w14:textFill>
        </w:rPr>
        <w:t>收到</w:t>
      </w:r>
      <w:r>
        <w:rPr>
          <w:rStyle w:val="15"/>
          <w:rFonts w:hint="eastAsia" w:eastAsia="仿宋_GB2312"/>
          <w:color w:val="000000" w:themeColor="text1"/>
          <w:sz w:val="32"/>
          <w:szCs w:val="32"/>
          <w:highlight w:val="none"/>
          <w:u w:val="none"/>
          <w:lang w:val="en-US" w:eastAsia="zh-CN"/>
          <w14:textFill>
            <w14:solidFill>
              <w14:schemeClr w14:val="tx1"/>
            </w14:solidFill>
          </w14:textFill>
        </w:rPr>
        <w:t>有效</w:t>
      </w:r>
      <w:r>
        <w:rPr>
          <w:rStyle w:val="15"/>
          <w:rFonts w:hint="eastAsia" w:ascii="Times New Roman" w:hAnsi="Times New Roman" w:eastAsia="仿宋_GB2312"/>
          <w:color w:val="000000" w:themeColor="text1"/>
          <w:sz w:val="32"/>
          <w:szCs w:val="32"/>
          <w:highlight w:val="none"/>
          <w:u w:val="none"/>
          <w14:textFill>
            <w14:solidFill>
              <w14:schemeClr w14:val="tx1"/>
            </w14:solidFill>
          </w14:textFill>
        </w:rPr>
        <w:t>信息公开申请</w:t>
      </w:r>
      <w:r>
        <w:rPr>
          <w:rStyle w:val="15"/>
          <w:rFonts w:hint="eastAsia" w:eastAsia="仿宋_GB2312"/>
          <w:color w:val="000000" w:themeColor="text1"/>
          <w:sz w:val="32"/>
          <w:szCs w:val="32"/>
          <w:highlight w:val="none"/>
          <w:u w:val="none"/>
          <w:lang w:eastAsia="zh-CN"/>
          <w14:textFill>
            <w14:solidFill>
              <w14:schemeClr w14:val="tx1"/>
            </w14:solidFill>
          </w14:textFill>
        </w:rPr>
        <w:t>，</w:t>
      </w:r>
      <w:r>
        <w:rPr>
          <w:rStyle w:val="15"/>
          <w:rFonts w:hint="eastAsia" w:ascii="Times New Roman" w:hAnsi="Times New Roman" w:eastAsia="仿宋_GB2312"/>
          <w:color w:val="000000" w:themeColor="text1"/>
          <w:sz w:val="32"/>
          <w:szCs w:val="32"/>
          <w:highlight w:val="none"/>
          <w:u w:val="none"/>
          <w14:textFill>
            <w14:solidFill>
              <w14:schemeClr w14:val="tx1"/>
            </w14:solidFill>
          </w14:textFill>
        </w:rPr>
        <w:t>未发生信息公开工作收费情况、减免情况。</w:t>
      </w:r>
      <w:r>
        <w:rPr>
          <w:rStyle w:val="15"/>
          <w:rFonts w:hint="eastAsia" w:ascii="Times New Roman" w:hAnsi="Times New Roman" w:eastAsia="仿宋_GB2312"/>
          <w:color w:val="000000" w:themeColor="text1"/>
          <w:sz w:val="32"/>
          <w:szCs w:val="32"/>
          <w:highlight w:val="none"/>
          <w:u w:val="none"/>
          <w14:textFill>
            <w14:solidFill>
              <w14:schemeClr w14:val="tx1"/>
            </w14:solidFill>
          </w14:textFill>
        </w:rPr>
        <w:fldChar w:fldCharType="end"/>
      </w:r>
    </w:p>
    <w:p w14:paraId="1966A144">
      <w:pPr>
        <w:overflowPunct w:val="0"/>
        <w:spacing w:before="156" w:beforeLines="50" w:line="560" w:lineRule="exact"/>
        <w:ind w:firstLine="640" w:firstLineChars="200"/>
        <w:rPr>
          <w:rFonts w:ascii="Times New Roman" w:hAnsi="Times New Roman" w:eastAsia="黑体" w:cs="宋体"/>
          <w:color w:val="000000" w:themeColor="text1"/>
          <w:kern w:val="0"/>
          <w:sz w:val="32"/>
          <w:szCs w:val="32"/>
          <w14:textFill>
            <w14:solidFill>
              <w14:schemeClr w14:val="tx1"/>
            </w14:solidFill>
          </w14:textFill>
        </w:rPr>
      </w:pPr>
      <w:r>
        <w:rPr>
          <w:rFonts w:hint="eastAsia" w:ascii="Times New Roman" w:hAnsi="Times New Roman" w:eastAsia="黑体" w:cs="宋体"/>
          <w:color w:val="000000" w:themeColor="text1"/>
          <w:kern w:val="0"/>
          <w:sz w:val="32"/>
          <w:szCs w:val="32"/>
          <w14:textFill>
            <w14:solidFill>
              <w14:schemeClr w14:val="tx1"/>
            </w14:solidFill>
          </w14:textFill>
        </w:rPr>
        <w:t>四、对信息公开的评议情况</w:t>
      </w:r>
    </w:p>
    <w:p w14:paraId="114575A3">
      <w:pPr>
        <w:overflowPunct w:val="0"/>
        <w:spacing w:line="560" w:lineRule="exact"/>
        <w:ind w:firstLine="640" w:firstLineChars="200"/>
        <w:rPr>
          <w:rFonts w:ascii="Times New Roman" w:hAnsi="Times New Roman" w:eastAsia="仿宋_GB2312" w:cs="宋体"/>
          <w:color w:val="000000" w:themeColor="text1"/>
          <w:kern w:val="0"/>
          <w:sz w:val="32"/>
          <w:szCs w:val="32"/>
          <w14:textFill>
            <w14:solidFill>
              <w14:schemeClr w14:val="tx1"/>
            </w14:solidFill>
          </w14:textFill>
        </w:rPr>
      </w:pPr>
      <w:r>
        <w:rPr>
          <w:rFonts w:hint="eastAsia" w:ascii="Times New Roman" w:hAnsi="Times New Roman"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4</w:t>
      </w:r>
      <w:r>
        <w:rPr>
          <w:rFonts w:hint="eastAsia" w:ascii="Times New Roman" w:hAnsi="Times New Roman"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5</w:t>
      </w:r>
      <w:r>
        <w:rPr>
          <w:rFonts w:hint="eastAsia" w:ascii="Times New Roman" w:hAnsi="Times New Roman" w:eastAsia="仿宋_GB2312" w:cs="宋体"/>
          <w:color w:val="000000" w:themeColor="text1"/>
          <w:kern w:val="0"/>
          <w:sz w:val="32"/>
          <w:szCs w:val="32"/>
          <w14:textFill>
            <w14:solidFill>
              <w14:schemeClr w14:val="tx1"/>
            </w14:solidFill>
          </w14:textFill>
        </w:rPr>
        <w:t>学年度，学校信息公开工作得到学校师生员工和社会公众的广泛认可，特别</w:t>
      </w:r>
      <w:r>
        <w:rPr>
          <w:rFonts w:hint="eastAsia" w:ascii="Times New Roman" w:hAnsi="Times New Roman" w:eastAsia="仿宋_GB2312" w:cs="宋体"/>
          <w:kern w:val="0"/>
          <w:sz w:val="32"/>
          <w:szCs w:val="32"/>
        </w:rPr>
        <w:t>是在涉及学校改革事业发展现状、开展党纪学习教育等重大工作中及</w:t>
      </w:r>
      <w:r>
        <w:rPr>
          <w:rFonts w:hint="eastAsia" w:ascii="Times New Roman" w:hAnsi="Times New Roman" w:eastAsia="仿宋_GB2312" w:cs="宋体"/>
          <w:color w:val="000000" w:themeColor="text1"/>
          <w:kern w:val="0"/>
          <w:sz w:val="32"/>
          <w:szCs w:val="32"/>
          <w14:textFill>
            <w14:solidFill>
              <w14:schemeClr w14:val="tx1"/>
            </w14:solidFill>
          </w14:textFill>
        </w:rPr>
        <w:t>时公开信息的做法，得到校内外广泛关注和普遍认可。</w:t>
      </w:r>
    </w:p>
    <w:p w14:paraId="30BEB014">
      <w:pPr>
        <w:overflowPunct w:val="0"/>
        <w:spacing w:before="156" w:beforeLines="50" w:line="560" w:lineRule="exact"/>
        <w:ind w:firstLine="640" w:firstLineChars="200"/>
        <w:rPr>
          <w:rFonts w:ascii="Times New Roman" w:hAnsi="Times New Roman" w:eastAsia="黑体" w:cs="宋体"/>
          <w:color w:val="000000" w:themeColor="text1"/>
          <w:kern w:val="0"/>
          <w:sz w:val="32"/>
          <w:szCs w:val="32"/>
          <w14:textFill>
            <w14:solidFill>
              <w14:schemeClr w14:val="tx1"/>
            </w14:solidFill>
          </w14:textFill>
        </w:rPr>
      </w:pPr>
      <w:r>
        <w:rPr>
          <w:rFonts w:hint="eastAsia" w:ascii="Times New Roman" w:hAnsi="Times New Roman" w:eastAsia="黑体" w:cs="宋体"/>
          <w:color w:val="000000" w:themeColor="text1"/>
          <w:kern w:val="0"/>
          <w:sz w:val="32"/>
          <w:szCs w:val="32"/>
          <w14:textFill>
            <w14:solidFill>
              <w14:schemeClr w14:val="tx1"/>
            </w14:solidFill>
          </w14:textFill>
        </w:rPr>
        <w:t>五、因学校信息公开工作受到举报的情况</w:t>
      </w:r>
    </w:p>
    <w:p w14:paraId="1E75BC25">
      <w:pPr>
        <w:overflowPunct w:val="0"/>
        <w:spacing w:line="560" w:lineRule="exact"/>
        <w:ind w:firstLine="555"/>
        <w:rPr>
          <w:rFonts w:ascii="Times New Roman" w:hAnsi="Times New Roman" w:eastAsia="仿宋_GB2312"/>
          <w:sz w:val="32"/>
          <w:szCs w:val="32"/>
        </w:rPr>
      </w:pPr>
      <w:r>
        <w:rPr>
          <w:rFonts w:hint="eastAsia" w:ascii="Times New Roman" w:hAnsi="Times New Roman" w:eastAsia="仿宋_GB2312"/>
          <w:sz w:val="32"/>
          <w:szCs w:val="32"/>
        </w:rPr>
        <w:t>学校在信息公开网上公开了监督部门及监督电话，广泛听取社会公众和师生员工的评议和意见。</w:t>
      </w:r>
      <w:r>
        <w:rPr>
          <w:rFonts w:ascii="Times New Roman" w:hAnsi="Times New Roman" w:eastAsia="仿宋_GB2312" w:cs="宋体"/>
          <w:kern w:val="0"/>
          <w:sz w:val="32"/>
          <w:szCs w:val="32"/>
        </w:rPr>
        <w:t>20</w:t>
      </w:r>
      <w:r>
        <w:rPr>
          <w:rFonts w:hint="eastAsia" w:ascii="Times New Roman" w:hAnsi="Times New Roman" w:eastAsia="仿宋_GB2312" w:cs="宋体"/>
          <w:kern w:val="0"/>
          <w:sz w:val="32"/>
          <w:szCs w:val="32"/>
        </w:rPr>
        <w:t>2</w:t>
      </w:r>
      <w:r>
        <w:rPr>
          <w:rFonts w:hint="eastAsia" w:eastAsia="仿宋_GB2312" w:cs="宋体"/>
          <w:kern w:val="0"/>
          <w:sz w:val="32"/>
          <w:szCs w:val="32"/>
          <w:lang w:val="en-US" w:eastAsia="zh-CN"/>
        </w:rPr>
        <w:t>4</w:t>
      </w:r>
      <w:r>
        <w:rPr>
          <w:rFonts w:hint="eastAsia" w:ascii="Times New Roman" w:hAnsi="Times New Roman" w:eastAsia="仿宋_GB2312" w:cs="宋体"/>
          <w:kern w:val="0"/>
          <w:sz w:val="32"/>
          <w:szCs w:val="32"/>
        </w:rPr>
        <w:t>—</w:t>
      </w:r>
      <w:r>
        <w:rPr>
          <w:rFonts w:ascii="Times New Roman" w:hAnsi="Times New Roman" w:eastAsia="仿宋_GB2312" w:cs="宋体"/>
          <w:kern w:val="0"/>
          <w:sz w:val="32"/>
          <w:szCs w:val="32"/>
        </w:rPr>
        <w:t>20</w:t>
      </w:r>
      <w:r>
        <w:rPr>
          <w:rFonts w:hint="eastAsia" w:ascii="Times New Roman" w:hAnsi="Times New Roman" w:eastAsia="仿宋_GB2312" w:cs="宋体"/>
          <w:kern w:val="0"/>
          <w:sz w:val="32"/>
          <w:szCs w:val="32"/>
        </w:rPr>
        <w:t>2</w:t>
      </w:r>
      <w:r>
        <w:rPr>
          <w:rFonts w:hint="eastAsia" w:eastAsia="仿宋_GB2312" w:cs="宋体"/>
          <w:kern w:val="0"/>
          <w:sz w:val="32"/>
          <w:szCs w:val="32"/>
          <w:lang w:val="en-US" w:eastAsia="zh-CN"/>
        </w:rPr>
        <w:t>5</w:t>
      </w:r>
      <w:r>
        <w:rPr>
          <w:rFonts w:hint="eastAsia" w:ascii="Times New Roman" w:hAnsi="Times New Roman" w:eastAsia="仿宋_GB2312"/>
          <w:sz w:val="32"/>
          <w:szCs w:val="32"/>
        </w:rPr>
        <w:t>学年度，未收到对学校信息公开工作的投诉举报。</w:t>
      </w:r>
    </w:p>
    <w:p w14:paraId="25BF98DB">
      <w:pPr>
        <w:overflowPunct w:val="0"/>
        <w:spacing w:before="156" w:beforeLines="50" w:line="560" w:lineRule="exact"/>
        <w:ind w:firstLine="640" w:firstLineChars="200"/>
        <w:rPr>
          <w:rFonts w:ascii="Times New Roman" w:hAnsi="Times New Roman" w:eastAsia="黑体" w:cs="宋体"/>
          <w:kern w:val="0"/>
          <w:sz w:val="32"/>
          <w:szCs w:val="32"/>
        </w:rPr>
      </w:pPr>
      <w:r>
        <w:rPr>
          <w:rFonts w:hint="eastAsia" w:ascii="Times New Roman" w:hAnsi="Times New Roman" w:eastAsia="黑体" w:cs="宋体"/>
          <w:kern w:val="0"/>
          <w:sz w:val="32"/>
          <w:szCs w:val="32"/>
        </w:rPr>
        <w:t>六、主要经验、存在不足和改进措施</w:t>
      </w:r>
    </w:p>
    <w:p w14:paraId="4257D2FD">
      <w:pPr>
        <w:overflowPunct w:val="0"/>
        <w:spacing w:line="64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）主要经验</w:t>
      </w:r>
    </w:p>
    <w:p w14:paraId="2095CFE8">
      <w:pPr>
        <w:overflowPunct w:val="0"/>
        <w:spacing w:line="560" w:lineRule="exact"/>
        <w:ind w:firstLine="555"/>
        <w:rPr>
          <w:rFonts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b/>
          <w:bCs/>
          <w:color w:val="000000" w:themeColor="text1"/>
          <w:sz w:val="32"/>
          <w:szCs w:val="32"/>
          <w:highlight w:val="none"/>
          <w14:textFill>
            <w14:solidFill>
              <w14:schemeClr w14:val="tx1"/>
            </w14:solidFill>
          </w14:textFill>
        </w:rPr>
        <w:t>一是提高信息公开工作主动性。</w:t>
      </w:r>
      <w:r>
        <w:rPr>
          <w:rFonts w:hint="eastAsia" w:eastAsia="仿宋_GB2312"/>
          <w:color w:val="000000" w:themeColor="text1"/>
          <w:sz w:val="32"/>
          <w:szCs w:val="32"/>
          <w:highlight w:val="none"/>
          <w:lang w:val="en-US" w:eastAsia="zh-CN"/>
          <w14:textFill>
            <w14:solidFill>
              <w14:schemeClr w14:val="tx1"/>
            </w14:solidFill>
          </w14:textFill>
        </w:rPr>
        <w:t>建立庆祝建校130周年专题网站，</w:t>
      </w:r>
      <w:r>
        <w:rPr>
          <w:rFonts w:hint="eastAsia" w:ascii="Times New Roman" w:hAnsi="Times New Roman" w:eastAsia="仿宋_GB2312"/>
          <w:color w:val="000000" w:themeColor="text1"/>
          <w:sz w:val="32"/>
          <w:szCs w:val="32"/>
          <w:highlight w:val="none"/>
          <w14:textFill>
            <w14:solidFill>
              <w14:schemeClr w14:val="tx1"/>
            </w14:solidFill>
          </w14:textFill>
        </w:rPr>
        <w:t>向社会大众和师生员工主动公开</w:t>
      </w:r>
      <w:r>
        <w:rPr>
          <w:rFonts w:hint="eastAsia" w:eastAsia="仿宋_GB2312"/>
          <w:color w:val="000000" w:themeColor="text1"/>
          <w:sz w:val="32"/>
          <w:szCs w:val="32"/>
          <w:highlight w:val="none"/>
          <w:lang w:val="en-US" w:eastAsia="zh-CN"/>
          <w14:textFill>
            <w14:solidFill>
              <w14:schemeClr w14:val="tx1"/>
            </w14:solidFill>
          </w14:textFill>
        </w:rPr>
        <w:t>校庆安排</w:t>
      </w:r>
      <w:r>
        <w:rPr>
          <w:rFonts w:hint="eastAsia" w:ascii="Times New Roman" w:hAnsi="Times New Roman" w:eastAsia="仿宋_GB2312"/>
          <w:color w:val="000000" w:themeColor="text1"/>
          <w:sz w:val="32"/>
          <w:szCs w:val="32"/>
          <w:highlight w:val="none"/>
          <w14:textFill>
            <w14:solidFill>
              <w14:schemeClr w14:val="tx1"/>
            </w14:solidFill>
          </w14:textFill>
        </w:rPr>
        <w:t>。对学校事业发展的重大成就和教育改革部署等工作加大宣传力度</w:t>
      </w:r>
      <w:r>
        <w:rPr>
          <w:rFonts w:hint="eastAsia" w:eastAsia="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凝聚改革发展共识，引领广大师生员工</w:t>
      </w:r>
      <w:r>
        <w:rPr>
          <w:rFonts w:hint="eastAsia" w:eastAsia="仿宋_GB2312"/>
          <w:color w:val="000000" w:themeColor="text1"/>
          <w:sz w:val="32"/>
          <w:szCs w:val="32"/>
          <w:highlight w:val="none"/>
          <w:lang w:val="en-US" w:eastAsia="zh-CN"/>
          <w14:textFill>
            <w14:solidFill>
              <w14:schemeClr w14:val="tx1"/>
            </w14:solidFill>
          </w14:textFill>
        </w:rPr>
        <w:t>以奋进之姿迈向科技强国教育强国征程</w:t>
      </w:r>
      <w:r>
        <w:rPr>
          <w:rFonts w:hint="eastAsia" w:ascii="Times New Roman" w:hAnsi="Times New Roman" w:eastAsia="仿宋_GB2312"/>
          <w:color w:val="000000" w:themeColor="text1"/>
          <w:sz w:val="32"/>
          <w:szCs w:val="32"/>
          <w:highlight w:val="none"/>
          <w14:textFill>
            <w14:solidFill>
              <w14:schemeClr w14:val="tx1"/>
            </w14:solidFill>
          </w14:textFill>
        </w:rPr>
        <w:t>，努力推动中国特色世界一流大学建设迈上更高的台阶。</w:t>
      </w:r>
    </w:p>
    <w:p w14:paraId="2E55C030">
      <w:pPr>
        <w:overflowPunct w:val="0"/>
        <w:spacing w:line="560" w:lineRule="exact"/>
        <w:ind w:firstLine="643"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b/>
          <w:bCs/>
          <w:color w:val="000000" w:themeColor="text1"/>
          <w:sz w:val="32"/>
          <w:szCs w:val="32"/>
          <w:highlight w:val="none"/>
          <w14:textFill>
            <w14:solidFill>
              <w14:schemeClr w14:val="tx1"/>
            </w14:solidFill>
          </w14:textFill>
        </w:rPr>
        <w:t>二是用好教代会、学代会</w:t>
      </w:r>
      <w:r>
        <w:rPr>
          <w:rFonts w:hint="eastAsia" w:eastAsia="仿宋_GB2312"/>
          <w:b/>
          <w:bCs/>
          <w:color w:val="000000" w:themeColor="text1"/>
          <w:sz w:val="32"/>
          <w:szCs w:val="32"/>
          <w:highlight w:val="none"/>
          <w:lang w:val="en-US" w:eastAsia="zh-CN"/>
          <w14:textFill>
            <w14:solidFill>
              <w14:schemeClr w14:val="tx1"/>
            </w14:solidFill>
          </w14:textFill>
        </w:rPr>
        <w:t>掌握师生诉求</w:t>
      </w:r>
      <w:r>
        <w:rPr>
          <w:rFonts w:hint="eastAsia" w:ascii="Times New Roman" w:hAnsi="Times New Roman" w:eastAsia="仿宋_GB2312"/>
          <w:b/>
          <w:bCs/>
          <w:color w:val="000000" w:themeColor="text1"/>
          <w:sz w:val="32"/>
          <w:szCs w:val="32"/>
          <w:highlight w:val="none"/>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九届五次教代会、十七届六次工代会</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听取了校长柴立元作的学校2024年事业发展和2025年工作要点报告以及副校长明东作的学校2024年财务预算执行情况和2025年财务预算情况报告，共收到代表以提案形式递交的意见、建议113件。经提案工作委员会审核，立案49件，其中20件被列为重点提案。在教代会闭会期间，学校工会设置了教职工意见建议办理单，将收集到教职</w:t>
      </w:r>
      <w:r>
        <w:rPr>
          <w:rFonts w:hint="eastAsia" w:ascii="Times New Roman" w:hAnsi="Times New Roman" w:eastAsia="仿宋_GB2312"/>
          <w:color w:val="000000" w:themeColor="text1"/>
          <w:sz w:val="32"/>
          <w:szCs w:val="32"/>
          <w:highlight w:val="none"/>
          <w14:textFill>
            <w14:solidFill>
              <w14:schemeClr w14:val="tx1"/>
            </w14:solidFill>
          </w14:textFill>
        </w:rPr>
        <w:t>工反映的教学管理、校园交通、校园环境等急难愁盼问题进行整理，转交相关职能部门办理答复。第三十六届学生代表大会、第四十一届研究生代表大会</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常务副校长</w:t>
      </w:r>
      <w:r>
        <w:rPr>
          <w:rFonts w:hint="eastAsia" w:eastAsia="仿宋_GB2312"/>
          <w:color w:val="000000" w:themeColor="text1"/>
          <w:sz w:val="32"/>
          <w:szCs w:val="32"/>
          <w:highlight w:val="none"/>
          <w:lang w:eastAsia="zh-CN"/>
          <w14:textFill>
            <w14:solidFill>
              <w14:schemeClr w14:val="tx1"/>
            </w14:solidFill>
          </w14:textFill>
        </w:rPr>
        <w:t>胡文平向大会作学校工作报告，从全面贯彻落实党的二十届三中全会和全国教育大会精神、人才培养质量、学科综合布局、师资队伍建设、科技创新能力、全球合作水平、校园文化建设七个方面详细介绍学校事业发展情况，并</w:t>
      </w:r>
      <w:r>
        <w:rPr>
          <w:rFonts w:hint="eastAsia" w:ascii="Times New Roman" w:hAnsi="Times New Roman" w:eastAsia="仿宋_GB2312"/>
          <w:color w:val="000000" w:themeColor="text1"/>
          <w:sz w:val="32"/>
          <w:szCs w:val="32"/>
          <w:highlight w:val="none"/>
          <w14:textFill>
            <w14:solidFill>
              <w14:schemeClr w14:val="tx1"/>
            </w14:solidFill>
          </w14:textFill>
        </w:rPr>
        <w:t>对相关工作进行公开。</w:t>
      </w:r>
    </w:p>
    <w:p w14:paraId="2ABAC12A">
      <w:pPr>
        <w:overflowPunct w:val="0"/>
        <w:spacing w:line="56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三是丰富信息公开载体建设。</w:t>
      </w:r>
      <w:r>
        <w:rPr>
          <w:rFonts w:hint="eastAsia" w:ascii="Times New Roman" w:hAnsi="Times New Roman" w:eastAsia="仿宋_GB2312"/>
          <w:sz w:val="32"/>
          <w:szCs w:val="32"/>
        </w:rPr>
        <w:t>学校注重做好信息公开载体建设，不断加强信息公开网建设，运用好新上线的融合服务平台等载体，不断充实内容、规范形式，抓好公开信息的动态更新，充分发挥好公开载体的功能作用，确保信息公开及时、全面、准确。</w:t>
      </w:r>
    </w:p>
    <w:p w14:paraId="599125EC">
      <w:pPr>
        <w:overflowPunct w:val="0"/>
        <w:spacing w:line="640" w:lineRule="exact"/>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）存在不足</w:t>
      </w:r>
    </w:p>
    <w:p w14:paraId="3068BB62">
      <w:pPr>
        <w:overflowPunct w:val="0"/>
        <w:spacing w:line="560" w:lineRule="exact"/>
        <w:ind w:firstLine="640" w:firstLineChars="200"/>
        <w:rPr>
          <w:rFonts w:ascii="Times New Roman" w:hAnsi="Times New Roman" w:eastAsia="仿宋_GB2312" w:cs="宋体"/>
          <w:kern w:val="0"/>
          <w:sz w:val="32"/>
          <w:szCs w:val="32"/>
        </w:rPr>
      </w:pPr>
      <w:r>
        <w:rPr>
          <w:rFonts w:ascii="Times New Roman" w:hAnsi="Times New Roman" w:eastAsia="仿宋_GB2312" w:cs="宋体"/>
          <w:kern w:val="0"/>
          <w:sz w:val="32"/>
          <w:szCs w:val="32"/>
        </w:rPr>
        <w:t>20</w:t>
      </w:r>
      <w:r>
        <w:rPr>
          <w:rFonts w:hint="eastAsia" w:ascii="Times New Roman" w:hAnsi="Times New Roman" w:eastAsia="仿宋_GB2312" w:cs="宋体"/>
          <w:kern w:val="0"/>
          <w:sz w:val="32"/>
          <w:szCs w:val="32"/>
        </w:rPr>
        <w:t>2</w:t>
      </w:r>
      <w:r>
        <w:rPr>
          <w:rFonts w:hint="eastAsia" w:eastAsia="仿宋_GB2312" w:cs="宋体"/>
          <w:kern w:val="0"/>
          <w:sz w:val="32"/>
          <w:szCs w:val="32"/>
          <w:lang w:val="en-US" w:eastAsia="zh-CN"/>
        </w:rPr>
        <w:t>4</w:t>
      </w:r>
      <w:r>
        <w:rPr>
          <w:rFonts w:hint="eastAsia" w:ascii="Times New Roman" w:hAnsi="Times New Roman" w:eastAsia="仿宋_GB2312" w:cs="宋体"/>
          <w:kern w:val="0"/>
          <w:sz w:val="32"/>
          <w:szCs w:val="32"/>
        </w:rPr>
        <w:t>—</w:t>
      </w:r>
      <w:r>
        <w:rPr>
          <w:rFonts w:ascii="Times New Roman" w:hAnsi="Times New Roman" w:eastAsia="仿宋_GB2312" w:cs="宋体"/>
          <w:kern w:val="0"/>
          <w:sz w:val="32"/>
          <w:szCs w:val="32"/>
        </w:rPr>
        <w:t>20</w:t>
      </w:r>
      <w:r>
        <w:rPr>
          <w:rFonts w:hint="eastAsia" w:ascii="Times New Roman" w:hAnsi="Times New Roman" w:eastAsia="仿宋_GB2312" w:cs="宋体"/>
          <w:kern w:val="0"/>
          <w:sz w:val="32"/>
          <w:szCs w:val="32"/>
        </w:rPr>
        <w:t>2</w:t>
      </w:r>
      <w:r>
        <w:rPr>
          <w:rFonts w:hint="eastAsia" w:eastAsia="仿宋_GB2312" w:cs="宋体"/>
          <w:kern w:val="0"/>
          <w:sz w:val="32"/>
          <w:szCs w:val="32"/>
          <w:lang w:val="en-US" w:eastAsia="zh-CN"/>
        </w:rPr>
        <w:t>5</w:t>
      </w:r>
      <w:r>
        <w:rPr>
          <w:rFonts w:ascii="Times New Roman" w:hAnsi="Times New Roman" w:eastAsia="仿宋_GB2312" w:cs="宋体"/>
          <w:kern w:val="0"/>
          <w:sz w:val="32"/>
          <w:szCs w:val="32"/>
        </w:rPr>
        <w:t>学年度，学校信息公开工作取得了新的进展，但也存在一些不足</w:t>
      </w:r>
      <w:r>
        <w:rPr>
          <w:rFonts w:hint="eastAsia" w:ascii="Times New Roman" w:hAnsi="Times New Roman" w:eastAsia="仿宋_GB2312" w:cs="宋体"/>
          <w:kern w:val="0"/>
          <w:sz w:val="32"/>
          <w:szCs w:val="32"/>
        </w:rPr>
        <w:t>，</w:t>
      </w:r>
      <w:r>
        <w:rPr>
          <w:rFonts w:ascii="Times New Roman" w:hAnsi="Times New Roman" w:eastAsia="仿宋_GB2312" w:cs="宋体"/>
          <w:kern w:val="0"/>
          <w:sz w:val="32"/>
          <w:szCs w:val="32"/>
        </w:rPr>
        <w:t>主要表现在：</w:t>
      </w:r>
      <w:r>
        <w:rPr>
          <w:rFonts w:hint="eastAsia" w:ascii="Times New Roman" w:hAnsi="Times New Roman" w:eastAsia="仿宋_GB2312" w:cs="宋体"/>
          <w:kern w:val="0"/>
          <w:sz w:val="32"/>
          <w:szCs w:val="32"/>
        </w:rPr>
        <w:t>对于师生急难愁盼的热点、焦点信息，公开时效性有待进一步提高；信息公开专业队伍建设需要进一步加强；师生意见诉求搜集处理反馈、师生更加深入参与学校治理等方面的体制机制仍需进一步完善。</w:t>
      </w:r>
    </w:p>
    <w:p w14:paraId="16DC0C5B">
      <w:pPr>
        <w:overflowPunct w:val="0"/>
        <w:spacing w:line="64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改进措施</w:t>
      </w:r>
    </w:p>
    <w:p w14:paraId="3CE9609D">
      <w:pPr>
        <w:overflowPunct w:val="0"/>
        <w:spacing w:line="640" w:lineRule="exact"/>
        <w:ind w:firstLine="640" w:firstLineChars="200"/>
        <w:rPr>
          <w:rFonts w:ascii="Times New Roman" w:hAnsi="Times New Roman" w:eastAsia="仿宋_GB2312" w:cs="宋体"/>
          <w:b/>
          <w:bCs/>
          <w:kern w:val="0"/>
          <w:sz w:val="32"/>
          <w:szCs w:val="32"/>
        </w:rPr>
      </w:pPr>
      <w:r>
        <w:rPr>
          <w:rFonts w:ascii="Times New Roman" w:hAnsi="Times New Roman" w:eastAsia="仿宋_GB2312" w:cs="宋体"/>
          <w:kern w:val="0"/>
          <w:sz w:val="32"/>
          <w:szCs w:val="32"/>
        </w:rPr>
        <w:t>学校将继续深入贯彻落实</w:t>
      </w:r>
      <w:r>
        <w:rPr>
          <w:rFonts w:hint="eastAsia" w:ascii="Times New Roman" w:hAnsi="Times New Roman" w:eastAsia="仿宋_GB2312" w:cs="宋体"/>
          <w:kern w:val="0"/>
          <w:sz w:val="32"/>
          <w:szCs w:val="32"/>
        </w:rPr>
        <w:t>《条例》《办法》和《清单》，加大主动公开信息力度，加强工作方法研究，不断提高公开信息质量，持续提升信息公开工作水平。</w:t>
      </w:r>
    </w:p>
    <w:p w14:paraId="602C41D9">
      <w:pPr>
        <w:spacing w:line="640" w:lineRule="exact"/>
        <w:ind w:firstLine="643" w:firstLineChars="200"/>
        <w:rPr>
          <w:rFonts w:ascii="Times New Roman" w:hAnsi="Times New Roman" w:eastAsia="仿宋_GB2312" w:cs="仿宋_GB2312"/>
          <w:sz w:val="32"/>
          <w:szCs w:val="32"/>
        </w:rPr>
      </w:pPr>
      <w:r>
        <w:rPr>
          <w:rFonts w:hint="eastAsia" w:ascii="Times New Roman" w:hAnsi="Times New Roman" w:eastAsia="仿宋_GB2312" w:cs="宋体"/>
          <w:b/>
          <w:bCs/>
          <w:kern w:val="0"/>
          <w:sz w:val="32"/>
          <w:szCs w:val="32"/>
        </w:rPr>
        <w:t>一是强化监督管理。</w:t>
      </w:r>
      <w:r>
        <w:rPr>
          <w:rFonts w:hint="eastAsia" w:ascii="Times New Roman" w:hAnsi="Times New Roman" w:eastAsia="仿宋_GB2312" w:cs="宋体"/>
          <w:kern w:val="0"/>
          <w:sz w:val="32"/>
          <w:szCs w:val="32"/>
        </w:rPr>
        <w:t>加强信息公开的组织保障和机制建设，建立科学高效的信息公开工作长效机制，将信息公开工作与依法治校、内部控制建设等工作紧密结合，进一步整合资源系统推进信息公开工作，</w:t>
      </w:r>
      <w:r>
        <w:rPr>
          <w:rFonts w:hint="eastAsia" w:ascii="Times New Roman" w:hAnsi="Times New Roman" w:eastAsia="仿宋_GB2312" w:cs="仿宋_GB2312"/>
          <w:sz w:val="32"/>
          <w:szCs w:val="32"/>
        </w:rPr>
        <w:t>健全学校信息公开工作相关单位之间的系统联动机制，明确公开责任，提升信息公开时效，</w:t>
      </w:r>
      <w:r>
        <w:rPr>
          <w:rFonts w:hint="eastAsia" w:ascii="Times New Roman" w:hAnsi="Times New Roman" w:eastAsia="仿宋_GB2312" w:cs="宋体"/>
          <w:kern w:val="0"/>
          <w:sz w:val="32"/>
          <w:szCs w:val="32"/>
        </w:rPr>
        <w:t>更有力地服务学校建设发展全局。</w:t>
      </w:r>
    </w:p>
    <w:p w14:paraId="1CE7015E">
      <w:pPr>
        <w:overflowPunct w:val="0"/>
        <w:spacing w:line="640" w:lineRule="exact"/>
        <w:ind w:firstLine="643" w:firstLineChars="200"/>
        <w:rPr>
          <w:rFonts w:ascii="Times New Roman" w:hAnsi="Times New Roman" w:eastAsia="仿宋_GB2312" w:cs="宋体"/>
          <w:kern w:val="0"/>
          <w:sz w:val="32"/>
          <w:szCs w:val="32"/>
        </w:rPr>
      </w:pPr>
      <w:r>
        <w:rPr>
          <w:rFonts w:hint="eastAsia" w:ascii="Times New Roman" w:hAnsi="Times New Roman" w:eastAsia="仿宋_GB2312" w:cs="宋体"/>
          <w:b/>
          <w:bCs/>
          <w:kern w:val="0"/>
          <w:sz w:val="32"/>
          <w:szCs w:val="32"/>
        </w:rPr>
        <w:t>二是强化更新完善。</w:t>
      </w:r>
      <w:r>
        <w:rPr>
          <w:rFonts w:hint="eastAsia" w:ascii="Times New Roman" w:hAnsi="Times New Roman" w:eastAsia="仿宋_GB2312" w:cs="宋体"/>
          <w:kern w:val="0"/>
          <w:sz w:val="32"/>
          <w:szCs w:val="32"/>
        </w:rPr>
        <w:t>不断完善主动公开目录，进一步拓宽公开范围，细化公开事项，做好动态更新。继续加大师生关注事项以及招生、财务、招投标等重点领域、工作的信息公开力度，主动接受外部监督，及时了解社会大众和师生关切，做好解疑释惑工作，推进学校决策公开、执行公开、管理公开。</w:t>
      </w:r>
    </w:p>
    <w:p w14:paraId="709F64E2">
      <w:pPr>
        <w:overflowPunct w:val="0"/>
        <w:spacing w:line="640" w:lineRule="exact"/>
        <w:ind w:firstLine="643" w:firstLineChars="200"/>
        <w:rPr>
          <w:rFonts w:hint="eastAsia" w:ascii="Times New Roman" w:hAnsi="Times New Roman" w:eastAsia="仿宋_GB2312" w:cs="宋体"/>
          <w:color w:val="0000FF"/>
          <w:kern w:val="0"/>
          <w:sz w:val="32"/>
          <w:szCs w:val="32"/>
        </w:rPr>
      </w:pPr>
      <w:r>
        <w:rPr>
          <w:rFonts w:hint="eastAsia" w:ascii="Times New Roman" w:hAnsi="Times New Roman" w:eastAsia="仿宋_GB2312" w:cs="宋体"/>
          <w:b/>
          <w:bCs/>
          <w:kern w:val="0"/>
          <w:sz w:val="32"/>
          <w:szCs w:val="32"/>
        </w:rPr>
        <w:t>三是强化新媒体力量。</w:t>
      </w:r>
      <w:r>
        <w:rPr>
          <w:rFonts w:hint="eastAsia" w:ascii="Times New Roman" w:hAnsi="Times New Roman" w:eastAsia="仿宋_GB2312" w:cs="宋体"/>
          <w:kern w:val="0"/>
          <w:sz w:val="32"/>
          <w:szCs w:val="32"/>
        </w:rPr>
        <w:t>充分发挥新媒体的积极作用，除了建设好学校信息公开门户网站外，加大力度关注信息互动式的网络新媒体，</w:t>
      </w:r>
      <w:r>
        <w:rPr>
          <w:rFonts w:hint="eastAsia" w:eastAsia="仿宋_GB2312" w:cs="宋体"/>
          <w:kern w:val="0"/>
          <w:sz w:val="32"/>
          <w:szCs w:val="32"/>
          <w:lang w:val="en-US" w:eastAsia="zh-CN"/>
        </w:rPr>
        <w:t>及时</w:t>
      </w:r>
      <w:r>
        <w:rPr>
          <w:rFonts w:hint="eastAsia" w:ascii="Times New Roman" w:hAnsi="Times New Roman" w:eastAsia="仿宋_GB2312" w:cs="宋体"/>
          <w:kern w:val="0"/>
          <w:sz w:val="32"/>
          <w:szCs w:val="32"/>
        </w:rPr>
        <w:t>把握正确的舆论导向和正面的思想引导</w:t>
      </w:r>
      <w:r>
        <w:rPr>
          <w:rFonts w:hint="eastAsia" w:eastAsia="仿宋_GB2312" w:cs="宋体"/>
          <w:kern w:val="0"/>
          <w:sz w:val="32"/>
          <w:szCs w:val="32"/>
          <w:lang w:eastAsia="zh-CN"/>
        </w:rPr>
        <w:t>，</w:t>
      </w:r>
      <w:r>
        <w:rPr>
          <w:rFonts w:hint="eastAsia" w:eastAsia="仿宋_GB2312" w:cs="宋体"/>
          <w:kern w:val="0"/>
          <w:sz w:val="32"/>
          <w:szCs w:val="32"/>
          <w:lang w:val="en-US" w:eastAsia="zh-CN"/>
        </w:rPr>
        <w:t>壮大主流声音</w:t>
      </w:r>
      <w:r>
        <w:rPr>
          <w:rFonts w:hint="eastAsia" w:ascii="Times New Roman" w:hAnsi="Times New Roman" w:eastAsia="仿宋_GB2312" w:cs="宋体"/>
          <w:kern w:val="0"/>
          <w:sz w:val="32"/>
          <w:szCs w:val="32"/>
        </w:rPr>
        <w:t>。</w:t>
      </w:r>
    </w:p>
    <w:p w14:paraId="6D39929C">
      <w:pPr>
        <w:overflowPunct w:val="0"/>
        <w:spacing w:before="156" w:beforeLines="50" w:line="560" w:lineRule="exact"/>
        <w:ind w:firstLine="640" w:firstLineChars="200"/>
        <w:rPr>
          <w:rFonts w:ascii="Times New Roman" w:hAnsi="Times New Roman" w:eastAsia="黑体" w:cs="宋体"/>
          <w:kern w:val="0"/>
          <w:sz w:val="32"/>
          <w:szCs w:val="32"/>
        </w:rPr>
      </w:pPr>
      <w:r>
        <w:rPr>
          <w:rFonts w:ascii="Times New Roman" w:hAnsi="Times New Roman" w:eastAsia="黑体" w:cs="宋体"/>
          <w:kern w:val="0"/>
          <w:sz w:val="32"/>
          <w:szCs w:val="32"/>
        </w:rPr>
        <w:t>七、其他</w:t>
      </w:r>
    </w:p>
    <w:p w14:paraId="54BA555E">
      <w:pPr>
        <w:overflowPunct w:val="0"/>
        <w:spacing w:line="560" w:lineRule="exact"/>
        <w:ind w:firstLine="640" w:firstLineChars="200"/>
        <w:rPr>
          <w:rFonts w:ascii="Times New Roman" w:hAnsi="Times New Roman" w:eastAsia="仿宋_GB2312" w:cs="宋体"/>
          <w:kern w:val="0"/>
          <w:sz w:val="32"/>
          <w:szCs w:val="32"/>
        </w:rPr>
      </w:pPr>
      <w:r>
        <w:rPr>
          <w:rFonts w:hint="eastAsia" w:ascii="Times New Roman" w:hAnsi="Times New Roman" w:eastAsia="仿宋_GB2312" w:cs="宋体"/>
          <w:kern w:val="0"/>
          <w:sz w:val="32"/>
          <w:szCs w:val="32"/>
        </w:rPr>
        <w:t>本年度报告的电子版本可以在天津大学信息公开网站（</w:t>
      </w:r>
      <w:r>
        <w:rPr>
          <w:rFonts w:ascii="Times New Roman" w:hAnsi="Times New Roman" w:eastAsia="仿宋_GB2312" w:cs="宋体"/>
          <w:kern w:val="0"/>
          <w:sz w:val="32"/>
          <w:szCs w:val="32"/>
        </w:rPr>
        <w:t>http://xxgkw.tju.edu.cn/</w:t>
      </w:r>
      <w:r>
        <w:rPr>
          <w:rFonts w:hint="eastAsia" w:ascii="Times New Roman" w:hAnsi="Times New Roman" w:eastAsia="仿宋_GB2312" w:cs="宋体"/>
          <w:kern w:val="0"/>
          <w:sz w:val="32"/>
          <w:szCs w:val="32"/>
        </w:rPr>
        <w:t>）上下载。如对本报告有任何疑问，请联系：天津大学信息公开办公室，电话：022-27403895，E-mail：tjuxxgk@tju.edu.cn。</w:t>
      </w:r>
    </w:p>
    <w:p w14:paraId="0B69EA2B">
      <w:pPr>
        <w:overflowPunct w:val="0"/>
        <w:spacing w:line="560" w:lineRule="exact"/>
        <w:ind w:firstLine="6080" w:firstLineChars="1900"/>
        <w:rPr>
          <w:rFonts w:ascii="Times New Roman" w:hAnsi="Times New Roman" w:eastAsia="仿宋_GB2312" w:cs="宋体"/>
          <w:kern w:val="0"/>
          <w:sz w:val="32"/>
          <w:szCs w:val="32"/>
        </w:rPr>
      </w:pPr>
      <w:r>
        <w:rPr>
          <w:rFonts w:ascii="Times New Roman" w:hAnsi="Times New Roman" w:eastAsia="仿宋_GB2312" w:cs="宋体"/>
          <w:kern w:val="0"/>
          <w:sz w:val="32"/>
          <w:szCs w:val="32"/>
        </w:rPr>
        <w:t>天津大学</w:t>
      </w:r>
    </w:p>
    <w:p w14:paraId="79492020">
      <w:pPr>
        <w:overflowPunct w:val="0"/>
        <w:spacing w:line="560" w:lineRule="exact"/>
        <w:ind w:firstLine="5440" w:firstLineChars="1700"/>
        <w:rPr>
          <w:rFonts w:ascii="Times New Roman" w:hAnsi="Times New Roman" w:eastAsia="仿宋_GB2312" w:cs="宋体"/>
          <w:kern w:val="0"/>
          <w:sz w:val="32"/>
          <w:szCs w:val="32"/>
        </w:rPr>
      </w:pPr>
      <w:r>
        <w:rPr>
          <w:rFonts w:hint="eastAsia" w:ascii="Times New Roman" w:hAnsi="Times New Roman" w:eastAsia="仿宋_GB2312" w:cs="宋体"/>
          <w:kern w:val="0"/>
          <w:sz w:val="32"/>
          <w:szCs w:val="32"/>
        </w:rPr>
        <w:t>202</w:t>
      </w:r>
      <w:r>
        <w:rPr>
          <w:rFonts w:hint="eastAsia" w:ascii="Times New Roman" w:hAnsi="Times New Roman" w:eastAsia="仿宋_GB2312" w:cs="宋体"/>
          <w:kern w:val="0"/>
          <w:sz w:val="32"/>
          <w:szCs w:val="32"/>
          <w:lang w:val="en-US" w:eastAsia="zh-CN"/>
        </w:rPr>
        <w:t>5</w:t>
      </w:r>
      <w:r>
        <w:rPr>
          <w:rFonts w:hint="eastAsia" w:ascii="Times New Roman" w:hAnsi="Times New Roman" w:eastAsia="仿宋_GB2312" w:cs="宋体"/>
          <w:kern w:val="0"/>
          <w:sz w:val="32"/>
          <w:szCs w:val="32"/>
        </w:rPr>
        <w:t>年10月31日</w:t>
      </w:r>
    </w:p>
    <w:p w14:paraId="056267C9">
      <w:pPr>
        <w:widowControl/>
        <w:overflowPunct w:val="0"/>
        <w:jc w:val="left"/>
        <w:rPr>
          <w:rFonts w:ascii="Times New Roman" w:hAnsi="Times New Roman"/>
          <w:sz w:val="32"/>
          <w:szCs w:val="32"/>
        </w:rPr>
        <w:sectPr>
          <w:footerReference r:id="rId3" w:type="default"/>
          <w:pgSz w:w="11906" w:h="16838"/>
          <w:pgMar w:top="2098" w:right="1474" w:bottom="1984" w:left="1588" w:header="851" w:footer="992" w:gutter="0"/>
          <w:cols w:space="425" w:num="1"/>
          <w:docGrid w:type="lines" w:linePitch="312" w:charSpace="0"/>
        </w:sectPr>
      </w:pPr>
      <w:r>
        <w:rPr>
          <w:rFonts w:ascii="Times New Roman" w:hAnsi="Times New Roman"/>
          <w:sz w:val="32"/>
          <w:szCs w:val="32"/>
        </w:rPr>
        <w:br w:type="page"/>
      </w:r>
    </w:p>
    <w:p w14:paraId="2B343CBF">
      <w:pPr>
        <w:overflowPunct w:val="0"/>
        <w:spacing w:line="560" w:lineRule="exact"/>
        <w:rPr>
          <w:rFonts w:ascii="Times New Roman" w:hAnsi="Times New Roman" w:eastAsia="黑体" w:cs="黑体"/>
          <w:b/>
          <w:bCs/>
          <w:sz w:val="32"/>
          <w:szCs w:val="32"/>
        </w:rPr>
      </w:pPr>
      <w:r>
        <w:rPr>
          <w:rFonts w:hint="eastAsia" w:ascii="Times New Roman" w:hAnsi="Times New Roman" w:eastAsia="黑体" w:cs="黑体"/>
          <w:b/>
          <w:bCs/>
          <w:sz w:val="32"/>
          <w:szCs w:val="32"/>
        </w:rPr>
        <w:t>附件：</w:t>
      </w:r>
    </w:p>
    <w:p w14:paraId="0E0B441B">
      <w:pPr>
        <w:overflowPunct w:val="0"/>
        <w:jc w:val="center"/>
        <w:rPr>
          <w:rFonts w:ascii="Times New Roman" w:hAnsi="Times New Roman" w:eastAsia="方正小标宋简体"/>
          <w:sz w:val="36"/>
          <w:szCs w:val="36"/>
        </w:rPr>
      </w:pPr>
      <w:r>
        <w:rPr>
          <w:rFonts w:hint="eastAsia" w:ascii="Times New Roman" w:hAnsi="Times New Roman" w:eastAsia="方正小标宋简体"/>
          <w:sz w:val="36"/>
          <w:szCs w:val="36"/>
        </w:rPr>
        <w:t>天津大学信息公开清单</w:t>
      </w:r>
    </w:p>
    <w:tbl>
      <w:tblPr>
        <w:tblStyle w:val="9"/>
        <w:tblW w:w="13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567"/>
        <w:gridCol w:w="1016"/>
        <w:gridCol w:w="2811"/>
        <w:gridCol w:w="3729"/>
        <w:gridCol w:w="663"/>
        <w:gridCol w:w="762"/>
        <w:gridCol w:w="876"/>
        <w:gridCol w:w="774"/>
        <w:gridCol w:w="1255"/>
      </w:tblGrid>
      <w:tr w14:paraId="5971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14:paraId="614075AE">
            <w:pPr>
              <w:overflowPunct w:val="0"/>
              <w:jc w:val="center"/>
              <w:rPr>
                <w:rFonts w:ascii="Times New Roman" w:hAnsi="Times New Roman"/>
                <w:color w:val="000000"/>
              </w:rPr>
            </w:pPr>
            <w:r>
              <w:rPr>
                <w:rFonts w:hint="eastAsia" w:ascii="Times New Roman" w:hAnsi="Times New Roman"/>
                <w:color w:val="000000"/>
              </w:rPr>
              <w:t>公开栏目</w:t>
            </w:r>
          </w:p>
        </w:tc>
        <w:tc>
          <w:tcPr>
            <w:tcW w:w="567" w:type="dxa"/>
            <w:vMerge w:val="restart"/>
            <w:vAlign w:val="center"/>
          </w:tcPr>
          <w:p w14:paraId="00EF850F">
            <w:pPr>
              <w:overflowPunct w:val="0"/>
              <w:jc w:val="center"/>
              <w:rPr>
                <w:rFonts w:ascii="Times New Roman" w:hAnsi="Times New Roman"/>
                <w:color w:val="000000"/>
              </w:rPr>
            </w:pPr>
            <w:r>
              <w:rPr>
                <w:rFonts w:hint="eastAsia" w:ascii="Times New Roman" w:hAnsi="Times New Roman"/>
                <w:color w:val="000000"/>
              </w:rPr>
              <w:t>序号</w:t>
            </w:r>
          </w:p>
        </w:tc>
        <w:tc>
          <w:tcPr>
            <w:tcW w:w="1016" w:type="dxa"/>
            <w:vMerge w:val="restart"/>
            <w:vAlign w:val="center"/>
          </w:tcPr>
          <w:p w14:paraId="7FD032B0">
            <w:pPr>
              <w:overflowPunct w:val="0"/>
              <w:jc w:val="center"/>
              <w:rPr>
                <w:rFonts w:ascii="Times New Roman" w:hAnsi="Times New Roman"/>
                <w:color w:val="000000"/>
              </w:rPr>
            </w:pPr>
            <w:r>
              <w:rPr>
                <w:rFonts w:hint="eastAsia" w:ascii="Times New Roman" w:hAnsi="Times New Roman"/>
                <w:color w:val="000000"/>
              </w:rPr>
              <w:t>公开项目</w:t>
            </w:r>
          </w:p>
        </w:tc>
        <w:tc>
          <w:tcPr>
            <w:tcW w:w="2811" w:type="dxa"/>
            <w:vMerge w:val="restart"/>
            <w:vAlign w:val="center"/>
          </w:tcPr>
          <w:p w14:paraId="71358A83">
            <w:pPr>
              <w:overflowPunct w:val="0"/>
              <w:jc w:val="center"/>
              <w:rPr>
                <w:rFonts w:ascii="Times New Roman" w:hAnsi="Times New Roman"/>
                <w:color w:val="000000"/>
              </w:rPr>
            </w:pPr>
            <w:r>
              <w:rPr>
                <w:rFonts w:hint="eastAsia" w:ascii="Times New Roman" w:hAnsi="Times New Roman"/>
                <w:color w:val="000000"/>
              </w:rPr>
              <w:t>公开内容</w:t>
            </w:r>
          </w:p>
        </w:tc>
        <w:tc>
          <w:tcPr>
            <w:tcW w:w="3729" w:type="dxa"/>
            <w:vMerge w:val="restart"/>
            <w:vAlign w:val="center"/>
          </w:tcPr>
          <w:p w14:paraId="2E0FC3A5">
            <w:pPr>
              <w:overflowPunct w:val="0"/>
              <w:jc w:val="center"/>
              <w:rPr>
                <w:rFonts w:ascii="Times New Roman" w:hAnsi="Times New Roman"/>
                <w:color w:val="000000"/>
              </w:rPr>
            </w:pPr>
            <w:r>
              <w:rPr>
                <w:rFonts w:hint="eastAsia" w:ascii="Times New Roman" w:hAnsi="Times New Roman"/>
                <w:color w:val="000000"/>
              </w:rPr>
              <w:t>链接</w:t>
            </w:r>
          </w:p>
        </w:tc>
        <w:tc>
          <w:tcPr>
            <w:tcW w:w="3075" w:type="dxa"/>
            <w:gridSpan w:val="4"/>
            <w:vAlign w:val="center"/>
          </w:tcPr>
          <w:p w14:paraId="2DD154C1">
            <w:pPr>
              <w:overflowPunct w:val="0"/>
              <w:jc w:val="center"/>
              <w:rPr>
                <w:rFonts w:ascii="Times New Roman" w:hAnsi="Times New Roman"/>
                <w:color w:val="000000"/>
              </w:rPr>
            </w:pPr>
            <w:r>
              <w:rPr>
                <w:rFonts w:hint="eastAsia" w:ascii="Times New Roman" w:hAnsi="Times New Roman"/>
                <w:color w:val="000000"/>
              </w:rPr>
              <w:t>公开形式</w:t>
            </w:r>
          </w:p>
        </w:tc>
        <w:tc>
          <w:tcPr>
            <w:tcW w:w="1255" w:type="dxa"/>
            <w:vAlign w:val="center"/>
          </w:tcPr>
          <w:p w14:paraId="52AD3259">
            <w:pPr>
              <w:overflowPunct w:val="0"/>
              <w:jc w:val="center"/>
              <w:rPr>
                <w:rFonts w:ascii="Times New Roman" w:hAnsi="Times New Roman"/>
                <w:color w:val="000000"/>
              </w:rPr>
            </w:pPr>
            <w:r>
              <w:rPr>
                <w:rFonts w:hint="eastAsia" w:ascii="Times New Roman" w:hAnsi="Times New Roman"/>
                <w:color w:val="000000"/>
              </w:rPr>
              <w:t>责任单位</w:t>
            </w:r>
          </w:p>
        </w:tc>
      </w:tr>
      <w:tr w14:paraId="009A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6FE475E4">
            <w:pPr>
              <w:overflowPunct w:val="0"/>
              <w:rPr>
                <w:rFonts w:ascii="Times New Roman" w:hAnsi="Times New Roman"/>
                <w:color w:val="000000"/>
              </w:rPr>
            </w:pPr>
          </w:p>
        </w:tc>
        <w:tc>
          <w:tcPr>
            <w:tcW w:w="567" w:type="dxa"/>
            <w:vMerge w:val="continue"/>
            <w:vAlign w:val="center"/>
          </w:tcPr>
          <w:p w14:paraId="2A8B9D7F">
            <w:pPr>
              <w:overflowPunct w:val="0"/>
              <w:rPr>
                <w:rFonts w:ascii="Times New Roman" w:hAnsi="Times New Roman"/>
                <w:color w:val="000000"/>
              </w:rPr>
            </w:pPr>
          </w:p>
        </w:tc>
        <w:tc>
          <w:tcPr>
            <w:tcW w:w="1016" w:type="dxa"/>
            <w:vMerge w:val="continue"/>
            <w:vAlign w:val="center"/>
          </w:tcPr>
          <w:p w14:paraId="4925D9BE">
            <w:pPr>
              <w:overflowPunct w:val="0"/>
              <w:rPr>
                <w:rFonts w:ascii="Times New Roman" w:hAnsi="Times New Roman"/>
                <w:color w:val="000000"/>
              </w:rPr>
            </w:pPr>
          </w:p>
        </w:tc>
        <w:tc>
          <w:tcPr>
            <w:tcW w:w="2811" w:type="dxa"/>
            <w:vMerge w:val="continue"/>
            <w:vAlign w:val="center"/>
          </w:tcPr>
          <w:p w14:paraId="4C1F283D">
            <w:pPr>
              <w:overflowPunct w:val="0"/>
              <w:rPr>
                <w:rFonts w:ascii="Times New Roman" w:hAnsi="Times New Roman"/>
                <w:color w:val="000000"/>
              </w:rPr>
            </w:pPr>
          </w:p>
        </w:tc>
        <w:tc>
          <w:tcPr>
            <w:tcW w:w="3729" w:type="dxa"/>
            <w:vMerge w:val="continue"/>
            <w:vAlign w:val="center"/>
          </w:tcPr>
          <w:p w14:paraId="62577A4F">
            <w:pPr>
              <w:overflowPunct w:val="0"/>
              <w:rPr>
                <w:rFonts w:ascii="Times New Roman" w:hAnsi="Times New Roman"/>
                <w:color w:val="000000"/>
              </w:rPr>
            </w:pPr>
          </w:p>
        </w:tc>
        <w:tc>
          <w:tcPr>
            <w:tcW w:w="663" w:type="dxa"/>
            <w:noWrap/>
            <w:vAlign w:val="center"/>
          </w:tcPr>
          <w:p w14:paraId="50FC13D9">
            <w:pPr>
              <w:overflowPunct w:val="0"/>
              <w:jc w:val="center"/>
              <w:rPr>
                <w:rFonts w:ascii="Times New Roman" w:hAnsi="Times New Roman"/>
                <w:color w:val="000000"/>
              </w:rPr>
            </w:pPr>
            <w:r>
              <w:rPr>
                <w:rFonts w:hint="eastAsia" w:ascii="Times New Roman" w:hAnsi="Times New Roman"/>
                <w:color w:val="000000"/>
              </w:rPr>
              <w:t>文件</w:t>
            </w:r>
          </w:p>
        </w:tc>
        <w:tc>
          <w:tcPr>
            <w:tcW w:w="762" w:type="dxa"/>
            <w:vAlign w:val="center"/>
          </w:tcPr>
          <w:p w14:paraId="71923BED">
            <w:pPr>
              <w:overflowPunct w:val="0"/>
              <w:jc w:val="center"/>
              <w:rPr>
                <w:rFonts w:ascii="Times New Roman" w:hAnsi="Times New Roman"/>
                <w:color w:val="000000"/>
              </w:rPr>
            </w:pPr>
            <w:r>
              <w:rPr>
                <w:rFonts w:hint="eastAsia" w:ascii="Times New Roman" w:hAnsi="Times New Roman"/>
                <w:color w:val="000000"/>
              </w:rPr>
              <w:t>网络</w:t>
            </w:r>
          </w:p>
        </w:tc>
        <w:tc>
          <w:tcPr>
            <w:tcW w:w="876" w:type="dxa"/>
            <w:vAlign w:val="center"/>
          </w:tcPr>
          <w:p w14:paraId="1211F9F9">
            <w:pPr>
              <w:overflowPunct w:val="0"/>
              <w:jc w:val="center"/>
              <w:rPr>
                <w:rFonts w:ascii="Times New Roman" w:hAnsi="Times New Roman"/>
                <w:color w:val="000000"/>
              </w:rPr>
            </w:pPr>
            <w:r>
              <w:rPr>
                <w:rFonts w:hint="eastAsia" w:ascii="Times New Roman" w:hAnsi="Times New Roman"/>
                <w:color w:val="000000"/>
              </w:rPr>
              <w:t>会议</w:t>
            </w:r>
          </w:p>
        </w:tc>
        <w:tc>
          <w:tcPr>
            <w:tcW w:w="774" w:type="dxa"/>
            <w:vAlign w:val="center"/>
          </w:tcPr>
          <w:p w14:paraId="56AF7722">
            <w:pPr>
              <w:overflowPunct w:val="0"/>
              <w:jc w:val="center"/>
              <w:rPr>
                <w:rFonts w:ascii="Times New Roman" w:hAnsi="Times New Roman"/>
                <w:color w:val="000000"/>
              </w:rPr>
            </w:pPr>
            <w:r>
              <w:rPr>
                <w:rFonts w:hint="eastAsia" w:ascii="Times New Roman" w:hAnsi="Times New Roman"/>
                <w:color w:val="000000"/>
              </w:rPr>
              <w:t>其他形式</w:t>
            </w:r>
          </w:p>
        </w:tc>
        <w:tc>
          <w:tcPr>
            <w:tcW w:w="1255" w:type="dxa"/>
            <w:vAlign w:val="center"/>
          </w:tcPr>
          <w:p w14:paraId="247A3D9A">
            <w:pPr>
              <w:overflowPunct w:val="0"/>
              <w:rPr>
                <w:rFonts w:ascii="Times New Roman" w:hAnsi="Times New Roman"/>
                <w:color w:val="000000"/>
              </w:rPr>
            </w:pPr>
          </w:p>
        </w:tc>
      </w:tr>
      <w:tr w14:paraId="4ED5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413" w:type="dxa"/>
            <w:vMerge w:val="restart"/>
            <w:vAlign w:val="center"/>
          </w:tcPr>
          <w:p w14:paraId="2FEACB67">
            <w:pPr>
              <w:overflowPunct w:val="0"/>
              <w:jc w:val="center"/>
              <w:rPr>
                <w:rFonts w:ascii="Times New Roman" w:hAnsi="Times New Roman"/>
              </w:rPr>
            </w:pPr>
            <w:r>
              <w:rPr>
                <w:rFonts w:hint="eastAsia" w:ascii="Times New Roman" w:hAnsi="Times New Roman"/>
              </w:rPr>
              <w:t>学校概况</w:t>
            </w:r>
          </w:p>
        </w:tc>
        <w:tc>
          <w:tcPr>
            <w:tcW w:w="567" w:type="dxa"/>
            <w:vAlign w:val="center"/>
          </w:tcPr>
          <w:p w14:paraId="5D8A01F6">
            <w:pPr>
              <w:overflowPunct w:val="0"/>
              <w:jc w:val="center"/>
              <w:rPr>
                <w:rFonts w:ascii="Times New Roman" w:hAnsi="Times New Roman"/>
              </w:rPr>
            </w:pPr>
            <w:r>
              <w:rPr>
                <w:rFonts w:hint="eastAsia" w:ascii="Times New Roman" w:hAnsi="Times New Roman"/>
              </w:rPr>
              <w:t>1</w:t>
            </w:r>
          </w:p>
        </w:tc>
        <w:tc>
          <w:tcPr>
            <w:tcW w:w="1016" w:type="dxa"/>
            <w:vAlign w:val="center"/>
          </w:tcPr>
          <w:p w14:paraId="127A3404">
            <w:pPr>
              <w:overflowPunct w:val="0"/>
              <w:jc w:val="center"/>
              <w:rPr>
                <w:rFonts w:ascii="Times New Roman" w:hAnsi="Times New Roman"/>
              </w:rPr>
            </w:pPr>
            <w:r>
              <w:rPr>
                <w:rFonts w:hint="eastAsia" w:ascii="Times New Roman" w:hAnsi="Times New Roman"/>
              </w:rPr>
              <w:t>学校基本情况</w:t>
            </w:r>
          </w:p>
        </w:tc>
        <w:tc>
          <w:tcPr>
            <w:tcW w:w="2811" w:type="dxa"/>
            <w:vAlign w:val="center"/>
          </w:tcPr>
          <w:p w14:paraId="752A3FFD">
            <w:pPr>
              <w:overflowPunct w:val="0"/>
              <w:rPr>
                <w:rFonts w:ascii="Times New Roman" w:hAnsi="Times New Roman"/>
              </w:rPr>
            </w:pPr>
            <w:r>
              <w:rPr>
                <w:rFonts w:hint="eastAsia" w:ascii="Times New Roman" w:hAnsi="Times New Roman"/>
              </w:rPr>
              <w:t>学校简介、历史沿革、学校定位、办学规模、办学指导思想、办学特色、发展目标、校训校风、校园环境风貌、著名学者介绍、学校联系方式</w:t>
            </w:r>
          </w:p>
        </w:tc>
        <w:tc>
          <w:tcPr>
            <w:tcW w:w="3729" w:type="dxa"/>
            <w:vAlign w:val="center"/>
          </w:tcPr>
          <w:p w14:paraId="70E5B223">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"http://www.tju.edu.cn/tdgk.htm" </w:instrText>
            </w:r>
            <w:r>
              <w:rPr>
                <w:rFonts w:ascii="Times New Roman" w:hAnsi="Times New Roman"/>
              </w:rPr>
              <w:fldChar w:fldCharType="separate"/>
            </w:r>
            <w:r>
              <w:rPr>
                <w:rStyle w:val="13"/>
                <w:rFonts w:hint="eastAsia" w:ascii="Times New Roman" w:hAnsi="Times New Roman"/>
                <w:color w:val="auto"/>
              </w:rPr>
              <w:t>http://www.tju.edu.cn/tdgk.htm</w:t>
            </w:r>
            <w:r>
              <w:rPr>
                <w:rStyle w:val="15"/>
                <w:rFonts w:hint="eastAsia" w:ascii="Times New Roman" w:hAnsi="Times New Roman"/>
                <w:color w:val="auto"/>
              </w:rPr>
              <w:fldChar w:fldCharType="end"/>
            </w:r>
          </w:p>
        </w:tc>
        <w:tc>
          <w:tcPr>
            <w:tcW w:w="663" w:type="dxa"/>
            <w:vAlign w:val="center"/>
          </w:tcPr>
          <w:p w14:paraId="36EFD1D7">
            <w:pPr>
              <w:overflowPunct w:val="0"/>
              <w:jc w:val="center"/>
              <w:rPr>
                <w:rFonts w:ascii="Times New Roman" w:hAnsi="Times New Roman"/>
              </w:rPr>
            </w:pPr>
          </w:p>
        </w:tc>
        <w:tc>
          <w:tcPr>
            <w:tcW w:w="762" w:type="dxa"/>
            <w:noWrap/>
            <w:vAlign w:val="center"/>
          </w:tcPr>
          <w:p w14:paraId="2951F8F4">
            <w:pPr>
              <w:overflowPunct w:val="0"/>
              <w:jc w:val="center"/>
              <w:rPr>
                <w:rFonts w:ascii="Times New Roman" w:hAnsi="Times New Roman"/>
              </w:rPr>
            </w:pPr>
            <w:r>
              <w:rPr>
                <w:rFonts w:hint="eastAsia" w:ascii="Times New Roman" w:hAnsi="Times New Roman"/>
              </w:rPr>
              <w:t>√</w:t>
            </w:r>
          </w:p>
        </w:tc>
        <w:tc>
          <w:tcPr>
            <w:tcW w:w="876" w:type="dxa"/>
            <w:vAlign w:val="center"/>
          </w:tcPr>
          <w:p w14:paraId="48C865EF">
            <w:pPr>
              <w:overflowPunct w:val="0"/>
              <w:rPr>
                <w:rFonts w:ascii="Times New Roman" w:hAnsi="Times New Roman"/>
              </w:rPr>
            </w:pPr>
          </w:p>
        </w:tc>
        <w:tc>
          <w:tcPr>
            <w:tcW w:w="774" w:type="dxa"/>
            <w:noWrap/>
            <w:vAlign w:val="center"/>
          </w:tcPr>
          <w:p w14:paraId="4AFB4BA1">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2591361B">
            <w:pPr>
              <w:overflowPunct w:val="0"/>
              <w:jc w:val="center"/>
              <w:rPr>
                <w:rFonts w:ascii="Times New Roman" w:hAnsi="Times New Roman"/>
              </w:rPr>
            </w:pPr>
            <w:r>
              <w:rPr>
                <w:rFonts w:hint="eastAsia" w:ascii="Times New Roman" w:hAnsi="Times New Roman"/>
              </w:rPr>
              <w:t>两    办</w:t>
            </w:r>
          </w:p>
        </w:tc>
      </w:tr>
      <w:tr w14:paraId="18AE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7005CA87">
            <w:pPr>
              <w:overflowPunct w:val="0"/>
              <w:rPr>
                <w:rFonts w:ascii="Times New Roman" w:hAnsi="Times New Roman"/>
              </w:rPr>
            </w:pPr>
          </w:p>
        </w:tc>
        <w:tc>
          <w:tcPr>
            <w:tcW w:w="567" w:type="dxa"/>
            <w:vMerge w:val="restart"/>
            <w:vAlign w:val="center"/>
          </w:tcPr>
          <w:p w14:paraId="29378186">
            <w:pPr>
              <w:overflowPunct w:val="0"/>
              <w:jc w:val="center"/>
              <w:rPr>
                <w:rFonts w:ascii="Times New Roman" w:hAnsi="Times New Roman"/>
              </w:rPr>
            </w:pPr>
            <w:r>
              <w:rPr>
                <w:rFonts w:hint="eastAsia" w:ascii="Times New Roman" w:hAnsi="Times New Roman"/>
              </w:rPr>
              <w:t>2</w:t>
            </w:r>
          </w:p>
        </w:tc>
        <w:tc>
          <w:tcPr>
            <w:tcW w:w="1016" w:type="dxa"/>
            <w:vMerge w:val="restart"/>
            <w:vAlign w:val="center"/>
          </w:tcPr>
          <w:p w14:paraId="5170BB7C">
            <w:pPr>
              <w:overflowPunct w:val="0"/>
              <w:jc w:val="center"/>
              <w:rPr>
                <w:rFonts w:ascii="Times New Roman" w:hAnsi="Times New Roman"/>
              </w:rPr>
            </w:pPr>
            <w:r>
              <w:rPr>
                <w:rFonts w:hint="eastAsia" w:ascii="Times New Roman" w:hAnsi="Times New Roman"/>
              </w:rPr>
              <w:t>领导班子</w:t>
            </w:r>
          </w:p>
        </w:tc>
        <w:tc>
          <w:tcPr>
            <w:tcW w:w="2811" w:type="dxa"/>
            <w:vAlign w:val="center"/>
          </w:tcPr>
          <w:p w14:paraId="6CD55AA9">
            <w:pPr>
              <w:overflowPunct w:val="0"/>
              <w:rPr>
                <w:rFonts w:ascii="Times New Roman" w:hAnsi="Times New Roman"/>
              </w:rPr>
            </w:pPr>
            <w:r>
              <w:rPr>
                <w:rFonts w:hint="eastAsia" w:ascii="Times New Roman" w:hAnsi="Times New Roman"/>
              </w:rPr>
              <w:t>校级领导班子简介及分工、社会兼职情况</w:t>
            </w:r>
          </w:p>
        </w:tc>
        <w:tc>
          <w:tcPr>
            <w:tcW w:w="3729" w:type="dxa"/>
            <w:vAlign w:val="center"/>
          </w:tcPr>
          <w:p w14:paraId="500404B2">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"http://www.tju.edu.cn/tdgk/xrld.htm" </w:instrText>
            </w:r>
            <w:r>
              <w:rPr>
                <w:rFonts w:ascii="Times New Roman" w:hAnsi="Times New Roman"/>
              </w:rPr>
              <w:fldChar w:fldCharType="separate"/>
            </w:r>
            <w:r>
              <w:rPr>
                <w:rStyle w:val="13"/>
                <w:rFonts w:ascii="Times New Roman" w:hAnsi="Times New Roman"/>
                <w:color w:val="auto"/>
              </w:rPr>
              <w:t>http://www.tju.edu.cn/tdgk/xrld.htm</w:t>
            </w:r>
            <w:r>
              <w:rPr>
                <w:rStyle w:val="15"/>
                <w:rFonts w:ascii="Times New Roman" w:hAnsi="Times New Roman"/>
                <w:color w:val="auto"/>
              </w:rPr>
              <w:fldChar w:fldCharType="end"/>
            </w:r>
          </w:p>
        </w:tc>
        <w:tc>
          <w:tcPr>
            <w:tcW w:w="663" w:type="dxa"/>
            <w:noWrap/>
            <w:vAlign w:val="center"/>
          </w:tcPr>
          <w:p w14:paraId="453511E1">
            <w:pPr>
              <w:overflowPunct w:val="0"/>
              <w:jc w:val="center"/>
              <w:rPr>
                <w:rFonts w:ascii="Times New Roman" w:hAnsi="Times New Roman"/>
              </w:rPr>
            </w:pPr>
            <w:r>
              <w:rPr>
                <w:rFonts w:hint="eastAsia" w:ascii="Times New Roman" w:hAnsi="Times New Roman"/>
              </w:rPr>
              <w:t>√</w:t>
            </w:r>
          </w:p>
        </w:tc>
        <w:tc>
          <w:tcPr>
            <w:tcW w:w="762" w:type="dxa"/>
            <w:noWrap/>
            <w:vAlign w:val="center"/>
          </w:tcPr>
          <w:p w14:paraId="1FFBD030">
            <w:pPr>
              <w:overflowPunct w:val="0"/>
              <w:jc w:val="center"/>
              <w:rPr>
                <w:rFonts w:ascii="Times New Roman" w:hAnsi="Times New Roman"/>
              </w:rPr>
            </w:pPr>
            <w:r>
              <w:rPr>
                <w:rFonts w:hint="eastAsia" w:ascii="Times New Roman" w:hAnsi="Times New Roman"/>
              </w:rPr>
              <w:t>√</w:t>
            </w:r>
          </w:p>
        </w:tc>
        <w:tc>
          <w:tcPr>
            <w:tcW w:w="876" w:type="dxa"/>
            <w:noWrap/>
            <w:vAlign w:val="center"/>
          </w:tcPr>
          <w:p w14:paraId="1A6E870C">
            <w:pPr>
              <w:overflowPunct w:val="0"/>
              <w:rPr>
                <w:rFonts w:ascii="Times New Roman" w:hAnsi="Times New Roman"/>
              </w:rPr>
            </w:pPr>
          </w:p>
        </w:tc>
        <w:tc>
          <w:tcPr>
            <w:tcW w:w="774" w:type="dxa"/>
            <w:noWrap/>
            <w:vAlign w:val="center"/>
          </w:tcPr>
          <w:p w14:paraId="1D3FA763">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2E053424">
            <w:pPr>
              <w:overflowPunct w:val="0"/>
              <w:rPr>
                <w:rFonts w:ascii="Times New Roman" w:hAnsi="Times New Roman"/>
              </w:rPr>
            </w:pPr>
          </w:p>
        </w:tc>
      </w:tr>
      <w:tr w14:paraId="0BAF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13" w:type="dxa"/>
            <w:vMerge w:val="continue"/>
            <w:vAlign w:val="center"/>
          </w:tcPr>
          <w:p w14:paraId="6BD77F08">
            <w:pPr>
              <w:overflowPunct w:val="0"/>
              <w:rPr>
                <w:rFonts w:ascii="Times New Roman" w:hAnsi="Times New Roman"/>
              </w:rPr>
            </w:pPr>
          </w:p>
        </w:tc>
        <w:tc>
          <w:tcPr>
            <w:tcW w:w="567" w:type="dxa"/>
            <w:vMerge w:val="continue"/>
            <w:vAlign w:val="center"/>
          </w:tcPr>
          <w:p w14:paraId="453148FF">
            <w:pPr>
              <w:overflowPunct w:val="0"/>
              <w:rPr>
                <w:rFonts w:ascii="Times New Roman" w:hAnsi="Times New Roman"/>
              </w:rPr>
            </w:pPr>
          </w:p>
        </w:tc>
        <w:tc>
          <w:tcPr>
            <w:tcW w:w="1016" w:type="dxa"/>
            <w:vMerge w:val="continue"/>
            <w:vAlign w:val="center"/>
          </w:tcPr>
          <w:p w14:paraId="0ECA387B">
            <w:pPr>
              <w:overflowPunct w:val="0"/>
              <w:rPr>
                <w:rFonts w:ascii="Times New Roman" w:hAnsi="Times New Roman"/>
              </w:rPr>
            </w:pPr>
          </w:p>
        </w:tc>
        <w:tc>
          <w:tcPr>
            <w:tcW w:w="2811" w:type="dxa"/>
            <w:vAlign w:val="center"/>
          </w:tcPr>
          <w:p w14:paraId="7EE571FD">
            <w:pPr>
              <w:overflowPunct w:val="0"/>
              <w:rPr>
                <w:rFonts w:ascii="Times New Roman" w:hAnsi="Times New Roman"/>
              </w:rPr>
            </w:pPr>
            <w:r>
              <w:rPr>
                <w:rFonts w:hint="eastAsia" w:ascii="Times New Roman" w:hAnsi="Times New Roman"/>
              </w:rPr>
              <w:t>校级领导干部因公出国（境）情况</w:t>
            </w:r>
          </w:p>
        </w:tc>
        <w:tc>
          <w:tcPr>
            <w:tcW w:w="3729" w:type="dxa"/>
            <w:vAlign w:val="center"/>
          </w:tcPr>
          <w:p w14:paraId="4352F6AA">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"https://f.tju.edu.cn/tp_up/view?m=up" \l "act=up/messages&amp;m=04&amp;c=0406" </w:instrText>
            </w:r>
            <w:r>
              <w:rPr>
                <w:rFonts w:ascii="Times New Roman" w:hAnsi="Times New Roman"/>
              </w:rPr>
              <w:fldChar w:fldCharType="separate"/>
            </w:r>
            <w:r>
              <w:rPr>
                <w:rStyle w:val="15"/>
                <w:rFonts w:ascii="Times New Roman" w:hAnsi="Times New Roman"/>
              </w:rPr>
              <w:t>https://f.tju.edu.cn/tp_up/view?m=up#act=up/messages&amp;m=04&amp;c=0406</w:t>
            </w:r>
            <w:r>
              <w:rPr>
                <w:rFonts w:ascii="Times New Roman" w:hAnsi="Times New Roman"/>
              </w:rPr>
              <w:fldChar w:fldCharType="end"/>
            </w:r>
          </w:p>
        </w:tc>
        <w:tc>
          <w:tcPr>
            <w:tcW w:w="663" w:type="dxa"/>
            <w:noWrap/>
            <w:vAlign w:val="center"/>
          </w:tcPr>
          <w:p w14:paraId="60CDA60E">
            <w:pPr>
              <w:overflowPunct w:val="0"/>
              <w:jc w:val="center"/>
              <w:rPr>
                <w:rFonts w:ascii="Times New Roman" w:hAnsi="Times New Roman"/>
              </w:rPr>
            </w:pPr>
          </w:p>
        </w:tc>
        <w:tc>
          <w:tcPr>
            <w:tcW w:w="762" w:type="dxa"/>
            <w:noWrap/>
            <w:vAlign w:val="center"/>
          </w:tcPr>
          <w:p w14:paraId="4C68602B">
            <w:pPr>
              <w:overflowPunct w:val="0"/>
              <w:jc w:val="center"/>
              <w:rPr>
                <w:rFonts w:ascii="Times New Roman" w:hAnsi="Times New Roman"/>
              </w:rPr>
            </w:pPr>
            <w:r>
              <w:rPr>
                <w:rFonts w:hint="eastAsia" w:ascii="Times New Roman" w:hAnsi="Times New Roman"/>
              </w:rPr>
              <w:t>√</w:t>
            </w:r>
          </w:p>
        </w:tc>
        <w:tc>
          <w:tcPr>
            <w:tcW w:w="876" w:type="dxa"/>
            <w:noWrap/>
            <w:vAlign w:val="center"/>
          </w:tcPr>
          <w:p w14:paraId="5B3E3FD7">
            <w:pPr>
              <w:overflowPunct w:val="0"/>
              <w:jc w:val="center"/>
              <w:rPr>
                <w:rFonts w:ascii="Times New Roman" w:hAnsi="Times New Roman"/>
              </w:rPr>
            </w:pPr>
          </w:p>
        </w:tc>
        <w:tc>
          <w:tcPr>
            <w:tcW w:w="774" w:type="dxa"/>
            <w:noWrap/>
            <w:vAlign w:val="center"/>
          </w:tcPr>
          <w:p w14:paraId="7E23FC5C">
            <w:pPr>
              <w:overflowPunct w:val="0"/>
              <w:jc w:val="center"/>
              <w:rPr>
                <w:rFonts w:ascii="Times New Roman" w:hAnsi="Times New Roman"/>
              </w:rPr>
            </w:pPr>
            <w:r>
              <w:rPr>
                <w:rFonts w:hint="eastAsia" w:ascii="Times New Roman" w:hAnsi="Times New Roman"/>
              </w:rPr>
              <w:t>√</w:t>
            </w:r>
          </w:p>
        </w:tc>
        <w:tc>
          <w:tcPr>
            <w:tcW w:w="1255" w:type="dxa"/>
            <w:vAlign w:val="center"/>
          </w:tcPr>
          <w:p w14:paraId="45954CC8">
            <w:pPr>
              <w:overflowPunct w:val="0"/>
              <w:jc w:val="center"/>
              <w:rPr>
                <w:rFonts w:ascii="Times New Roman" w:hAnsi="Times New Roman"/>
              </w:rPr>
            </w:pPr>
            <w:r>
              <w:rPr>
                <w:rFonts w:hint="eastAsia" w:ascii="Times New Roman" w:hAnsi="Times New Roman"/>
              </w:rPr>
              <w:t>国际合作与交流处</w:t>
            </w:r>
          </w:p>
        </w:tc>
      </w:tr>
      <w:tr w14:paraId="756F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6639F845">
            <w:pPr>
              <w:overflowPunct w:val="0"/>
              <w:rPr>
                <w:rFonts w:ascii="Times New Roman" w:hAnsi="Times New Roman"/>
              </w:rPr>
            </w:pPr>
          </w:p>
        </w:tc>
        <w:tc>
          <w:tcPr>
            <w:tcW w:w="567" w:type="dxa"/>
            <w:vAlign w:val="center"/>
          </w:tcPr>
          <w:p w14:paraId="58F659B0">
            <w:pPr>
              <w:overflowPunct w:val="0"/>
              <w:jc w:val="center"/>
              <w:rPr>
                <w:rFonts w:ascii="Times New Roman" w:hAnsi="Times New Roman"/>
              </w:rPr>
            </w:pPr>
            <w:r>
              <w:rPr>
                <w:rFonts w:hint="eastAsia" w:ascii="Times New Roman" w:hAnsi="Times New Roman"/>
              </w:rPr>
              <w:t>3</w:t>
            </w:r>
          </w:p>
        </w:tc>
        <w:tc>
          <w:tcPr>
            <w:tcW w:w="1016" w:type="dxa"/>
            <w:vAlign w:val="center"/>
          </w:tcPr>
          <w:p w14:paraId="7DDBA0FB">
            <w:pPr>
              <w:overflowPunct w:val="0"/>
              <w:jc w:val="center"/>
              <w:rPr>
                <w:rFonts w:ascii="Times New Roman" w:hAnsi="Times New Roman"/>
              </w:rPr>
            </w:pPr>
            <w:r>
              <w:rPr>
                <w:rFonts w:hint="eastAsia" w:ascii="Times New Roman" w:hAnsi="Times New Roman"/>
              </w:rPr>
              <w:t>机构设置</w:t>
            </w:r>
          </w:p>
        </w:tc>
        <w:tc>
          <w:tcPr>
            <w:tcW w:w="2811" w:type="dxa"/>
            <w:vAlign w:val="center"/>
          </w:tcPr>
          <w:p w14:paraId="6DBBBA89">
            <w:pPr>
              <w:overflowPunct w:val="0"/>
              <w:rPr>
                <w:rFonts w:ascii="Times New Roman" w:hAnsi="Times New Roman"/>
              </w:rPr>
            </w:pPr>
            <w:r>
              <w:rPr>
                <w:rFonts w:hint="eastAsia" w:ascii="Times New Roman" w:hAnsi="Times New Roman"/>
              </w:rPr>
              <w:t>职能部门、院系部所的设置、职责及办公地点、联系方式</w:t>
            </w:r>
          </w:p>
        </w:tc>
        <w:tc>
          <w:tcPr>
            <w:tcW w:w="3729" w:type="dxa"/>
            <w:vAlign w:val="center"/>
          </w:tcPr>
          <w:p w14:paraId="55F015A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"http://www.tju.edu.cn/tdgk/jgsz.htm" </w:instrText>
            </w:r>
            <w:r>
              <w:rPr>
                <w:rFonts w:ascii="Times New Roman" w:hAnsi="Times New Roman"/>
              </w:rPr>
              <w:fldChar w:fldCharType="separate"/>
            </w:r>
            <w:r>
              <w:rPr>
                <w:rStyle w:val="13"/>
                <w:rFonts w:hint="eastAsia" w:ascii="Times New Roman" w:hAnsi="Times New Roman"/>
                <w:color w:val="auto"/>
              </w:rPr>
              <w:t>http://www.tju.edu.cn/tdgk/jgsz.htm</w:t>
            </w:r>
            <w:r>
              <w:rPr>
                <w:rStyle w:val="15"/>
                <w:rFonts w:hint="eastAsia" w:ascii="Times New Roman" w:hAnsi="Times New Roman"/>
                <w:color w:val="auto"/>
              </w:rPr>
              <w:fldChar w:fldCharType="end"/>
            </w:r>
          </w:p>
        </w:tc>
        <w:tc>
          <w:tcPr>
            <w:tcW w:w="663" w:type="dxa"/>
            <w:vAlign w:val="center"/>
          </w:tcPr>
          <w:p w14:paraId="767A7EB4">
            <w:pPr>
              <w:overflowPunct w:val="0"/>
              <w:jc w:val="center"/>
              <w:rPr>
                <w:rFonts w:ascii="Times New Roman" w:hAnsi="Times New Roman"/>
              </w:rPr>
            </w:pPr>
          </w:p>
        </w:tc>
        <w:tc>
          <w:tcPr>
            <w:tcW w:w="762" w:type="dxa"/>
            <w:noWrap/>
            <w:vAlign w:val="center"/>
          </w:tcPr>
          <w:p w14:paraId="545BA897">
            <w:pPr>
              <w:overflowPunct w:val="0"/>
              <w:jc w:val="center"/>
              <w:rPr>
                <w:rFonts w:ascii="Times New Roman" w:hAnsi="Times New Roman"/>
              </w:rPr>
            </w:pPr>
            <w:r>
              <w:rPr>
                <w:rFonts w:hint="eastAsia" w:ascii="Times New Roman" w:hAnsi="Times New Roman"/>
              </w:rPr>
              <w:t>√</w:t>
            </w:r>
          </w:p>
        </w:tc>
        <w:tc>
          <w:tcPr>
            <w:tcW w:w="876" w:type="dxa"/>
            <w:vAlign w:val="center"/>
          </w:tcPr>
          <w:p w14:paraId="5B5F8398">
            <w:pPr>
              <w:overflowPunct w:val="0"/>
              <w:rPr>
                <w:rFonts w:ascii="Times New Roman" w:hAnsi="Times New Roman"/>
              </w:rPr>
            </w:pPr>
          </w:p>
        </w:tc>
        <w:tc>
          <w:tcPr>
            <w:tcW w:w="774" w:type="dxa"/>
            <w:noWrap/>
            <w:vAlign w:val="center"/>
          </w:tcPr>
          <w:p w14:paraId="7A4836C8">
            <w:pPr>
              <w:overflowPunct w:val="0"/>
              <w:jc w:val="center"/>
              <w:rPr>
                <w:rFonts w:ascii="Times New Roman" w:hAnsi="Times New Roman"/>
              </w:rPr>
            </w:pPr>
            <w:r>
              <w:rPr>
                <w:rFonts w:hint="eastAsia" w:ascii="Times New Roman" w:hAnsi="Times New Roman"/>
              </w:rPr>
              <w:t>√</w:t>
            </w:r>
          </w:p>
        </w:tc>
        <w:tc>
          <w:tcPr>
            <w:tcW w:w="1255" w:type="dxa"/>
            <w:vAlign w:val="center"/>
          </w:tcPr>
          <w:p w14:paraId="3F6A8B52">
            <w:pPr>
              <w:overflowPunct w:val="0"/>
              <w:jc w:val="center"/>
              <w:rPr>
                <w:rFonts w:ascii="Times New Roman" w:hAnsi="Times New Roman"/>
              </w:rPr>
            </w:pPr>
            <w:r>
              <w:rPr>
                <w:rFonts w:hint="eastAsia" w:ascii="Times New Roman" w:hAnsi="Times New Roman"/>
              </w:rPr>
              <w:t>组 织 部</w:t>
            </w:r>
          </w:p>
        </w:tc>
      </w:tr>
      <w:tr w14:paraId="6C81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55B09851">
            <w:pPr>
              <w:overflowPunct w:val="0"/>
              <w:rPr>
                <w:rFonts w:ascii="Times New Roman" w:hAnsi="Times New Roman"/>
              </w:rPr>
            </w:pPr>
          </w:p>
        </w:tc>
        <w:tc>
          <w:tcPr>
            <w:tcW w:w="567" w:type="dxa"/>
            <w:vMerge w:val="restart"/>
            <w:vAlign w:val="center"/>
          </w:tcPr>
          <w:p w14:paraId="72D0388F">
            <w:pPr>
              <w:overflowPunct w:val="0"/>
              <w:jc w:val="center"/>
              <w:rPr>
                <w:rFonts w:ascii="Times New Roman" w:hAnsi="Times New Roman"/>
              </w:rPr>
            </w:pPr>
            <w:r>
              <w:rPr>
                <w:rFonts w:hint="eastAsia" w:ascii="Times New Roman" w:hAnsi="Times New Roman"/>
              </w:rPr>
              <w:t>4</w:t>
            </w:r>
          </w:p>
        </w:tc>
        <w:tc>
          <w:tcPr>
            <w:tcW w:w="1016" w:type="dxa"/>
            <w:vMerge w:val="restart"/>
            <w:vAlign w:val="center"/>
          </w:tcPr>
          <w:p w14:paraId="3916BDAF">
            <w:pPr>
              <w:overflowPunct w:val="0"/>
              <w:jc w:val="center"/>
              <w:rPr>
                <w:rFonts w:ascii="Times New Roman" w:hAnsi="Times New Roman"/>
              </w:rPr>
            </w:pPr>
            <w:r>
              <w:rPr>
                <w:rFonts w:hint="eastAsia" w:ascii="Times New Roman" w:hAnsi="Times New Roman"/>
              </w:rPr>
              <w:t>制度规范</w:t>
            </w:r>
          </w:p>
        </w:tc>
        <w:tc>
          <w:tcPr>
            <w:tcW w:w="2811" w:type="dxa"/>
            <w:vAlign w:val="center"/>
          </w:tcPr>
          <w:p w14:paraId="3877C69B">
            <w:pPr>
              <w:overflowPunct w:val="0"/>
              <w:rPr>
                <w:rFonts w:ascii="Times New Roman" w:hAnsi="Times New Roman"/>
              </w:rPr>
            </w:pPr>
            <w:r>
              <w:rPr>
                <w:rFonts w:hint="eastAsia" w:ascii="Times New Roman" w:hAnsi="Times New Roman"/>
              </w:rPr>
              <w:t>学校章程</w:t>
            </w:r>
          </w:p>
        </w:tc>
        <w:tc>
          <w:tcPr>
            <w:tcW w:w="3729" w:type="dxa"/>
            <w:vAlign w:val="center"/>
          </w:tcPr>
          <w:p w14:paraId="660AEE97">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"http://xxgkw.tju.edu.cn/xxgkml/201910/P020191030397655417876.pdf" </w:instrText>
            </w:r>
            <w:r>
              <w:rPr>
                <w:rFonts w:ascii="Times New Roman" w:hAnsi="Times New Roman"/>
              </w:rPr>
              <w:fldChar w:fldCharType="separate"/>
            </w:r>
            <w:r>
              <w:rPr>
                <w:rStyle w:val="13"/>
                <w:rFonts w:ascii="Times New Roman" w:hAnsi="Times New Roman"/>
                <w:color w:val="auto"/>
              </w:rPr>
              <w:t>http://xxgkw.tju.edu.cn/xxgkml/201910/P020191030397655417876.pdf</w:t>
            </w:r>
            <w:r>
              <w:rPr>
                <w:rStyle w:val="15"/>
                <w:rFonts w:ascii="Times New Roman" w:hAnsi="Times New Roman"/>
                <w:color w:val="auto"/>
              </w:rPr>
              <w:fldChar w:fldCharType="end"/>
            </w:r>
          </w:p>
        </w:tc>
        <w:tc>
          <w:tcPr>
            <w:tcW w:w="663" w:type="dxa"/>
            <w:noWrap/>
            <w:vAlign w:val="center"/>
          </w:tcPr>
          <w:p w14:paraId="4C6FFF3B">
            <w:pPr>
              <w:overflowPunct w:val="0"/>
              <w:jc w:val="center"/>
              <w:rPr>
                <w:rFonts w:ascii="Times New Roman" w:hAnsi="Times New Roman"/>
              </w:rPr>
            </w:pPr>
            <w:r>
              <w:rPr>
                <w:rFonts w:hint="eastAsia" w:ascii="Times New Roman" w:hAnsi="Times New Roman"/>
              </w:rPr>
              <w:t>√</w:t>
            </w:r>
          </w:p>
        </w:tc>
        <w:tc>
          <w:tcPr>
            <w:tcW w:w="762" w:type="dxa"/>
            <w:noWrap/>
            <w:vAlign w:val="center"/>
          </w:tcPr>
          <w:p w14:paraId="7F9F553E">
            <w:pPr>
              <w:overflowPunct w:val="0"/>
              <w:jc w:val="center"/>
              <w:rPr>
                <w:rFonts w:ascii="Times New Roman" w:hAnsi="Times New Roman"/>
              </w:rPr>
            </w:pPr>
            <w:r>
              <w:rPr>
                <w:rFonts w:hint="eastAsia" w:ascii="Times New Roman" w:hAnsi="Times New Roman"/>
              </w:rPr>
              <w:t>√</w:t>
            </w:r>
          </w:p>
        </w:tc>
        <w:tc>
          <w:tcPr>
            <w:tcW w:w="876" w:type="dxa"/>
            <w:vAlign w:val="center"/>
          </w:tcPr>
          <w:p w14:paraId="1E96316C">
            <w:pPr>
              <w:overflowPunct w:val="0"/>
              <w:jc w:val="center"/>
              <w:rPr>
                <w:rFonts w:ascii="Times New Roman" w:hAnsi="Times New Roman"/>
              </w:rPr>
            </w:pPr>
            <w:r>
              <w:rPr>
                <w:rFonts w:hint="eastAsia" w:ascii="Times New Roman" w:hAnsi="Times New Roman"/>
              </w:rPr>
              <w:t>√</w:t>
            </w:r>
          </w:p>
        </w:tc>
        <w:tc>
          <w:tcPr>
            <w:tcW w:w="774" w:type="dxa"/>
            <w:noWrap/>
            <w:vAlign w:val="center"/>
          </w:tcPr>
          <w:p w14:paraId="02F2C67E">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36B5837A">
            <w:pPr>
              <w:overflowPunct w:val="0"/>
              <w:jc w:val="center"/>
              <w:rPr>
                <w:rFonts w:ascii="Times New Roman" w:hAnsi="Times New Roman"/>
              </w:rPr>
            </w:pPr>
            <w:r>
              <w:rPr>
                <w:rFonts w:hint="eastAsia" w:ascii="Times New Roman" w:hAnsi="Times New Roman"/>
              </w:rPr>
              <w:t>两    办</w:t>
            </w:r>
          </w:p>
        </w:tc>
      </w:tr>
      <w:tr w14:paraId="2C44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43D22ECD">
            <w:pPr>
              <w:overflowPunct w:val="0"/>
              <w:rPr>
                <w:rFonts w:ascii="Times New Roman" w:hAnsi="Times New Roman"/>
              </w:rPr>
            </w:pPr>
          </w:p>
        </w:tc>
        <w:tc>
          <w:tcPr>
            <w:tcW w:w="567" w:type="dxa"/>
            <w:vMerge w:val="continue"/>
            <w:vAlign w:val="center"/>
          </w:tcPr>
          <w:p w14:paraId="715A34D4">
            <w:pPr>
              <w:overflowPunct w:val="0"/>
              <w:rPr>
                <w:rFonts w:ascii="Times New Roman" w:hAnsi="Times New Roman"/>
              </w:rPr>
            </w:pPr>
          </w:p>
        </w:tc>
        <w:tc>
          <w:tcPr>
            <w:tcW w:w="1016" w:type="dxa"/>
            <w:vMerge w:val="continue"/>
            <w:vAlign w:val="center"/>
          </w:tcPr>
          <w:p w14:paraId="2CA9985C">
            <w:pPr>
              <w:overflowPunct w:val="0"/>
              <w:rPr>
                <w:rFonts w:ascii="Times New Roman" w:hAnsi="Times New Roman"/>
              </w:rPr>
            </w:pPr>
          </w:p>
        </w:tc>
        <w:tc>
          <w:tcPr>
            <w:tcW w:w="2811" w:type="dxa"/>
            <w:vAlign w:val="center"/>
          </w:tcPr>
          <w:p w14:paraId="0146D845">
            <w:pPr>
              <w:overflowPunct w:val="0"/>
              <w:rPr>
                <w:rFonts w:ascii="Times New Roman" w:hAnsi="Times New Roman"/>
              </w:rPr>
            </w:pPr>
            <w:r>
              <w:rPr>
                <w:rFonts w:hint="eastAsia" w:ascii="Times New Roman" w:hAnsi="Times New Roman"/>
              </w:rPr>
              <w:t>现行的各项规章制度</w:t>
            </w:r>
          </w:p>
        </w:tc>
        <w:tc>
          <w:tcPr>
            <w:tcW w:w="3729" w:type="dxa"/>
            <w:vAlign w:val="center"/>
          </w:tcPr>
          <w:p w14:paraId="15E37030">
            <w:pPr>
              <w:rPr>
                <w:rStyle w:val="15"/>
                <w:rFonts w:ascii="Times New Roman" w:hAnsi="Times New Roman"/>
                <w:color w:val="auto"/>
              </w:rPr>
            </w:pPr>
            <w:r>
              <w:rPr>
                <w:rFonts w:ascii="Times New Roman" w:hAnsi="Times New Roman"/>
              </w:rPr>
              <w:fldChar w:fldCharType="begin"/>
            </w:r>
            <w:r>
              <w:rPr>
                <w:rFonts w:ascii="Times New Roman" w:hAnsi="Times New Roman"/>
              </w:rPr>
              <w:instrText xml:space="preserve"> HYPERLINK "http://xxgkw.tju.edu.cn/xxgkml/202110/P020211029501932514005.pdf" </w:instrText>
            </w:r>
            <w:r>
              <w:rPr>
                <w:rFonts w:ascii="Times New Roman" w:hAnsi="Times New Roman"/>
              </w:rPr>
              <w:fldChar w:fldCharType="separate"/>
            </w:r>
            <w:r>
              <w:rPr>
                <w:rStyle w:val="13"/>
                <w:rFonts w:ascii="Times New Roman" w:hAnsi="Times New Roman"/>
                <w:color w:val="auto"/>
              </w:rPr>
              <w:t>http://xxgkw.tju.edu.cn/xxgkml/202110/P020211029501932514005.pdf</w:t>
            </w:r>
            <w:r>
              <w:rPr>
                <w:rStyle w:val="15"/>
                <w:rFonts w:ascii="Times New Roman" w:hAnsi="Times New Roman"/>
                <w:color w:val="auto"/>
              </w:rPr>
              <w:fldChar w:fldCharType="end"/>
            </w:r>
          </w:p>
        </w:tc>
        <w:tc>
          <w:tcPr>
            <w:tcW w:w="663" w:type="dxa"/>
            <w:noWrap/>
            <w:vAlign w:val="center"/>
          </w:tcPr>
          <w:p w14:paraId="51539FDA">
            <w:pPr>
              <w:overflowPunct w:val="0"/>
              <w:jc w:val="center"/>
              <w:rPr>
                <w:rFonts w:ascii="Times New Roman" w:hAnsi="Times New Roman"/>
              </w:rPr>
            </w:pPr>
            <w:r>
              <w:rPr>
                <w:rFonts w:hint="eastAsia" w:ascii="Times New Roman" w:hAnsi="Times New Roman"/>
              </w:rPr>
              <w:t>√</w:t>
            </w:r>
          </w:p>
        </w:tc>
        <w:tc>
          <w:tcPr>
            <w:tcW w:w="762" w:type="dxa"/>
            <w:noWrap/>
            <w:vAlign w:val="center"/>
          </w:tcPr>
          <w:p w14:paraId="10285F4E">
            <w:pPr>
              <w:overflowPunct w:val="0"/>
              <w:jc w:val="center"/>
              <w:rPr>
                <w:rFonts w:ascii="Times New Roman" w:hAnsi="Times New Roman"/>
              </w:rPr>
            </w:pPr>
            <w:r>
              <w:rPr>
                <w:rFonts w:hint="eastAsia" w:ascii="Times New Roman" w:hAnsi="Times New Roman"/>
              </w:rPr>
              <w:t>√</w:t>
            </w:r>
          </w:p>
        </w:tc>
        <w:tc>
          <w:tcPr>
            <w:tcW w:w="876" w:type="dxa"/>
            <w:vAlign w:val="center"/>
          </w:tcPr>
          <w:p w14:paraId="77DCDABF">
            <w:pPr>
              <w:overflowPunct w:val="0"/>
              <w:jc w:val="center"/>
              <w:rPr>
                <w:rFonts w:ascii="Times New Roman" w:hAnsi="Times New Roman"/>
              </w:rPr>
            </w:pPr>
            <w:r>
              <w:rPr>
                <w:rFonts w:hint="eastAsia" w:ascii="Times New Roman" w:hAnsi="Times New Roman"/>
              </w:rPr>
              <w:t>√</w:t>
            </w:r>
          </w:p>
        </w:tc>
        <w:tc>
          <w:tcPr>
            <w:tcW w:w="774" w:type="dxa"/>
            <w:noWrap/>
            <w:vAlign w:val="center"/>
          </w:tcPr>
          <w:p w14:paraId="6EC0C00E">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7394BDDD">
            <w:pPr>
              <w:overflowPunct w:val="0"/>
              <w:rPr>
                <w:rFonts w:ascii="Times New Roman" w:hAnsi="Times New Roman"/>
              </w:rPr>
            </w:pPr>
          </w:p>
        </w:tc>
      </w:tr>
      <w:tr w14:paraId="737C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61AC45F0">
            <w:pPr>
              <w:overflowPunct w:val="0"/>
              <w:rPr>
                <w:rFonts w:ascii="Times New Roman" w:hAnsi="Times New Roman"/>
              </w:rPr>
            </w:pPr>
          </w:p>
        </w:tc>
        <w:tc>
          <w:tcPr>
            <w:tcW w:w="567" w:type="dxa"/>
            <w:vMerge w:val="continue"/>
            <w:vAlign w:val="center"/>
          </w:tcPr>
          <w:p w14:paraId="2903E999">
            <w:pPr>
              <w:overflowPunct w:val="0"/>
              <w:rPr>
                <w:rFonts w:ascii="Times New Roman" w:hAnsi="Times New Roman"/>
              </w:rPr>
            </w:pPr>
          </w:p>
        </w:tc>
        <w:tc>
          <w:tcPr>
            <w:tcW w:w="1016" w:type="dxa"/>
            <w:vMerge w:val="continue"/>
            <w:vAlign w:val="center"/>
          </w:tcPr>
          <w:p w14:paraId="16254B28">
            <w:pPr>
              <w:overflowPunct w:val="0"/>
              <w:rPr>
                <w:rFonts w:ascii="Times New Roman" w:hAnsi="Times New Roman"/>
              </w:rPr>
            </w:pPr>
          </w:p>
        </w:tc>
        <w:tc>
          <w:tcPr>
            <w:tcW w:w="2811" w:type="dxa"/>
            <w:vAlign w:val="center"/>
          </w:tcPr>
          <w:p w14:paraId="2FC0F654">
            <w:pPr>
              <w:overflowPunct w:val="0"/>
              <w:rPr>
                <w:rFonts w:ascii="Times New Roman" w:hAnsi="Times New Roman"/>
              </w:rPr>
            </w:pPr>
            <w:r>
              <w:rPr>
                <w:rFonts w:hint="eastAsia" w:ascii="Times New Roman" w:hAnsi="Times New Roman"/>
              </w:rPr>
              <w:t>教职工代表大会相关制度</w:t>
            </w:r>
          </w:p>
        </w:tc>
        <w:tc>
          <w:tcPr>
            <w:tcW w:w="3729" w:type="dxa"/>
            <w:vAlign w:val="center"/>
          </w:tcPr>
          <w:p w14:paraId="18B6C23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"http://xxgkw.tju.edu.cn/xxgkml/201910/P020191030402516170531.pdf" </w:instrText>
            </w:r>
            <w:r>
              <w:rPr>
                <w:rFonts w:ascii="Times New Roman" w:hAnsi="Times New Roman"/>
              </w:rPr>
              <w:fldChar w:fldCharType="separate"/>
            </w:r>
            <w:r>
              <w:rPr>
                <w:rStyle w:val="13"/>
                <w:rFonts w:ascii="Times New Roman" w:hAnsi="Times New Roman"/>
                <w:color w:val="auto"/>
              </w:rPr>
              <w:t>http://xxgkw.tju.edu.cn/xxgkml/201910/P020191030402516170531.pdf</w:t>
            </w:r>
            <w:r>
              <w:rPr>
                <w:rStyle w:val="15"/>
                <w:rFonts w:ascii="Times New Roman" w:hAnsi="Times New Roman"/>
                <w:color w:val="auto"/>
              </w:rPr>
              <w:fldChar w:fldCharType="end"/>
            </w:r>
          </w:p>
        </w:tc>
        <w:tc>
          <w:tcPr>
            <w:tcW w:w="663" w:type="dxa"/>
            <w:noWrap/>
            <w:vAlign w:val="center"/>
          </w:tcPr>
          <w:p w14:paraId="36459FAF">
            <w:pPr>
              <w:overflowPunct w:val="0"/>
              <w:jc w:val="center"/>
              <w:rPr>
                <w:rFonts w:ascii="Times New Roman" w:hAnsi="Times New Roman"/>
              </w:rPr>
            </w:pPr>
            <w:r>
              <w:rPr>
                <w:rFonts w:hint="eastAsia" w:ascii="Times New Roman" w:hAnsi="Times New Roman"/>
              </w:rPr>
              <w:t>√</w:t>
            </w:r>
          </w:p>
        </w:tc>
        <w:tc>
          <w:tcPr>
            <w:tcW w:w="762" w:type="dxa"/>
            <w:noWrap/>
            <w:vAlign w:val="center"/>
          </w:tcPr>
          <w:p w14:paraId="280BBF0A">
            <w:pPr>
              <w:overflowPunct w:val="0"/>
              <w:jc w:val="center"/>
              <w:rPr>
                <w:rFonts w:ascii="Times New Roman" w:hAnsi="Times New Roman"/>
              </w:rPr>
            </w:pPr>
            <w:r>
              <w:rPr>
                <w:rFonts w:hint="eastAsia" w:ascii="Times New Roman" w:hAnsi="Times New Roman"/>
              </w:rPr>
              <w:t>√</w:t>
            </w:r>
          </w:p>
        </w:tc>
        <w:tc>
          <w:tcPr>
            <w:tcW w:w="876" w:type="dxa"/>
            <w:vAlign w:val="center"/>
          </w:tcPr>
          <w:p w14:paraId="65AC9A87">
            <w:pPr>
              <w:overflowPunct w:val="0"/>
              <w:jc w:val="center"/>
              <w:rPr>
                <w:rFonts w:ascii="Times New Roman" w:hAnsi="Times New Roman"/>
              </w:rPr>
            </w:pPr>
            <w:r>
              <w:rPr>
                <w:rFonts w:hint="eastAsia" w:ascii="Times New Roman" w:hAnsi="Times New Roman"/>
              </w:rPr>
              <w:t>√</w:t>
            </w:r>
          </w:p>
        </w:tc>
        <w:tc>
          <w:tcPr>
            <w:tcW w:w="774" w:type="dxa"/>
            <w:noWrap/>
            <w:vAlign w:val="center"/>
          </w:tcPr>
          <w:p w14:paraId="29B11A37">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0A477C69">
            <w:pPr>
              <w:overflowPunct w:val="0"/>
              <w:rPr>
                <w:rFonts w:ascii="Times New Roman" w:hAnsi="Times New Roman"/>
              </w:rPr>
            </w:pPr>
          </w:p>
        </w:tc>
      </w:tr>
      <w:tr w14:paraId="0071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0B31C255">
            <w:pPr>
              <w:overflowPunct w:val="0"/>
              <w:rPr>
                <w:rFonts w:ascii="Times New Roman" w:hAnsi="Times New Roman"/>
              </w:rPr>
            </w:pPr>
          </w:p>
        </w:tc>
        <w:tc>
          <w:tcPr>
            <w:tcW w:w="567" w:type="dxa"/>
            <w:vMerge w:val="continue"/>
            <w:vAlign w:val="center"/>
          </w:tcPr>
          <w:p w14:paraId="0EF8E88F">
            <w:pPr>
              <w:overflowPunct w:val="0"/>
              <w:rPr>
                <w:rFonts w:ascii="Times New Roman" w:hAnsi="Times New Roman"/>
              </w:rPr>
            </w:pPr>
          </w:p>
        </w:tc>
        <w:tc>
          <w:tcPr>
            <w:tcW w:w="1016" w:type="dxa"/>
            <w:vMerge w:val="continue"/>
            <w:vAlign w:val="center"/>
          </w:tcPr>
          <w:p w14:paraId="7DFE79D5">
            <w:pPr>
              <w:overflowPunct w:val="0"/>
              <w:rPr>
                <w:rFonts w:ascii="Times New Roman" w:hAnsi="Times New Roman"/>
              </w:rPr>
            </w:pPr>
          </w:p>
        </w:tc>
        <w:tc>
          <w:tcPr>
            <w:tcW w:w="2811" w:type="dxa"/>
            <w:vAlign w:val="center"/>
          </w:tcPr>
          <w:p w14:paraId="2694CFF3">
            <w:pPr>
              <w:overflowPunct w:val="0"/>
              <w:rPr>
                <w:rFonts w:ascii="Times New Roman" w:hAnsi="Times New Roman"/>
              </w:rPr>
            </w:pPr>
            <w:r>
              <w:rPr>
                <w:rFonts w:hint="eastAsia" w:ascii="Times New Roman" w:hAnsi="Times New Roman"/>
              </w:rPr>
              <w:t>学术委员会相关制度</w:t>
            </w:r>
          </w:p>
        </w:tc>
        <w:tc>
          <w:tcPr>
            <w:tcW w:w="3729" w:type="dxa"/>
            <w:vAlign w:val="center"/>
          </w:tcPr>
          <w:p w14:paraId="35FA6296">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"http://xxgkw.tju.edu.cn/xxgkml/201412/P020191030404980866875.pdf" </w:instrText>
            </w:r>
            <w:r>
              <w:rPr>
                <w:rFonts w:ascii="Times New Roman" w:hAnsi="Times New Roman"/>
              </w:rPr>
              <w:fldChar w:fldCharType="separate"/>
            </w:r>
            <w:r>
              <w:rPr>
                <w:rStyle w:val="13"/>
                <w:rFonts w:ascii="Times New Roman" w:hAnsi="Times New Roman"/>
                <w:color w:val="auto"/>
              </w:rPr>
              <w:t>http://xxgkw.tju.edu.cn/xxgkml/201412/P020191030404980866875.pdf</w:t>
            </w:r>
            <w:r>
              <w:rPr>
                <w:rStyle w:val="15"/>
                <w:rFonts w:ascii="Times New Roman" w:hAnsi="Times New Roman"/>
                <w:color w:val="auto"/>
              </w:rPr>
              <w:fldChar w:fldCharType="end"/>
            </w:r>
          </w:p>
        </w:tc>
        <w:tc>
          <w:tcPr>
            <w:tcW w:w="663" w:type="dxa"/>
            <w:noWrap/>
            <w:vAlign w:val="center"/>
          </w:tcPr>
          <w:p w14:paraId="61A4EF01">
            <w:pPr>
              <w:overflowPunct w:val="0"/>
              <w:jc w:val="center"/>
              <w:rPr>
                <w:rFonts w:ascii="Times New Roman" w:hAnsi="Times New Roman"/>
              </w:rPr>
            </w:pPr>
            <w:r>
              <w:rPr>
                <w:rFonts w:hint="eastAsia" w:ascii="Times New Roman" w:hAnsi="Times New Roman"/>
              </w:rPr>
              <w:t>√</w:t>
            </w:r>
          </w:p>
        </w:tc>
        <w:tc>
          <w:tcPr>
            <w:tcW w:w="762" w:type="dxa"/>
            <w:noWrap/>
            <w:vAlign w:val="center"/>
          </w:tcPr>
          <w:p w14:paraId="0F71E364">
            <w:pPr>
              <w:overflowPunct w:val="0"/>
              <w:jc w:val="center"/>
              <w:rPr>
                <w:rFonts w:ascii="Times New Roman" w:hAnsi="Times New Roman"/>
              </w:rPr>
            </w:pPr>
            <w:r>
              <w:rPr>
                <w:rFonts w:hint="eastAsia" w:ascii="Times New Roman" w:hAnsi="Times New Roman"/>
              </w:rPr>
              <w:t>√</w:t>
            </w:r>
          </w:p>
        </w:tc>
        <w:tc>
          <w:tcPr>
            <w:tcW w:w="876" w:type="dxa"/>
            <w:vAlign w:val="center"/>
          </w:tcPr>
          <w:p w14:paraId="1F2D27A1">
            <w:pPr>
              <w:overflowPunct w:val="0"/>
              <w:jc w:val="center"/>
              <w:rPr>
                <w:rFonts w:ascii="Times New Roman" w:hAnsi="Times New Roman"/>
              </w:rPr>
            </w:pPr>
            <w:r>
              <w:rPr>
                <w:rFonts w:hint="eastAsia" w:ascii="Times New Roman" w:hAnsi="Times New Roman"/>
              </w:rPr>
              <w:t>√</w:t>
            </w:r>
          </w:p>
        </w:tc>
        <w:tc>
          <w:tcPr>
            <w:tcW w:w="774" w:type="dxa"/>
            <w:noWrap/>
            <w:vAlign w:val="center"/>
          </w:tcPr>
          <w:p w14:paraId="22561D16">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5CA6A769">
            <w:pPr>
              <w:overflowPunct w:val="0"/>
              <w:rPr>
                <w:rFonts w:ascii="Times New Roman" w:hAnsi="Times New Roman"/>
              </w:rPr>
            </w:pPr>
          </w:p>
        </w:tc>
      </w:tr>
      <w:tr w14:paraId="389F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8771FF0">
            <w:pPr>
              <w:overflowPunct w:val="0"/>
              <w:rPr>
                <w:rFonts w:ascii="Times New Roman" w:hAnsi="Times New Roman"/>
              </w:rPr>
            </w:pPr>
          </w:p>
        </w:tc>
        <w:tc>
          <w:tcPr>
            <w:tcW w:w="567" w:type="dxa"/>
            <w:vAlign w:val="center"/>
          </w:tcPr>
          <w:p w14:paraId="2D1109B0">
            <w:pPr>
              <w:overflowPunct w:val="0"/>
              <w:jc w:val="center"/>
              <w:rPr>
                <w:rFonts w:ascii="Times New Roman" w:hAnsi="Times New Roman"/>
              </w:rPr>
            </w:pPr>
            <w:r>
              <w:rPr>
                <w:rFonts w:hint="eastAsia" w:ascii="Times New Roman" w:hAnsi="Times New Roman"/>
              </w:rPr>
              <w:t>5</w:t>
            </w:r>
          </w:p>
        </w:tc>
        <w:tc>
          <w:tcPr>
            <w:tcW w:w="1016" w:type="dxa"/>
            <w:vAlign w:val="center"/>
          </w:tcPr>
          <w:p w14:paraId="01AD7F91">
            <w:pPr>
              <w:overflowPunct w:val="0"/>
              <w:jc w:val="center"/>
              <w:rPr>
                <w:rFonts w:ascii="Times New Roman" w:hAnsi="Times New Roman"/>
              </w:rPr>
            </w:pPr>
            <w:r>
              <w:rPr>
                <w:rFonts w:hint="eastAsia" w:ascii="Times New Roman" w:hAnsi="Times New Roman"/>
              </w:rPr>
              <w:t>整体工作</w:t>
            </w:r>
          </w:p>
        </w:tc>
        <w:tc>
          <w:tcPr>
            <w:tcW w:w="2811" w:type="dxa"/>
            <w:vAlign w:val="center"/>
          </w:tcPr>
          <w:p w14:paraId="7803989B">
            <w:pPr>
              <w:overflowPunct w:val="0"/>
              <w:rPr>
                <w:rFonts w:ascii="Times New Roman" w:hAnsi="Times New Roman"/>
              </w:rPr>
            </w:pPr>
            <w:r>
              <w:rPr>
                <w:rFonts w:hint="eastAsia" w:ascii="Times New Roman" w:hAnsi="Times New Roman"/>
              </w:rPr>
              <w:t>学校发展规划、年度工作计划和总结</w:t>
            </w:r>
          </w:p>
        </w:tc>
        <w:tc>
          <w:tcPr>
            <w:tcW w:w="3729" w:type="dxa"/>
            <w:vAlign w:val="center"/>
          </w:tcPr>
          <w:p w14:paraId="3D0259FA">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"http://xxgkw.tju.edu.cn/xxfzgh/" </w:instrText>
            </w:r>
            <w:r>
              <w:rPr>
                <w:rFonts w:ascii="Times New Roman" w:hAnsi="Times New Roman"/>
              </w:rPr>
              <w:fldChar w:fldCharType="separate"/>
            </w:r>
            <w:r>
              <w:rPr>
                <w:rStyle w:val="13"/>
                <w:rFonts w:ascii="Times New Roman" w:hAnsi="Times New Roman"/>
                <w:color w:val="auto"/>
              </w:rPr>
              <w:t>http://xxgkw.tju.edu.cn/xxfzgh/</w:t>
            </w:r>
            <w:r>
              <w:rPr>
                <w:rStyle w:val="15"/>
                <w:rFonts w:ascii="Times New Roman" w:hAnsi="Times New Roman"/>
                <w:color w:val="auto"/>
              </w:rPr>
              <w:fldChar w:fldCharType="end"/>
            </w:r>
          </w:p>
        </w:tc>
        <w:tc>
          <w:tcPr>
            <w:tcW w:w="663" w:type="dxa"/>
            <w:noWrap/>
            <w:vAlign w:val="center"/>
          </w:tcPr>
          <w:p w14:paraId="1E428EBC">
            <w:pPr>
              <w:overflowPunct w:val="0"/>
              <w:jc w:val="center"/>
              <w:rPr>
                <w:rFonts w:ascii="Times New Roman" w:hAnsi="Times New Roman"/>
              </w:rPr>
            </w:pPr>
            <w:r>
              <w:rPr>
                <w:rFonts w:hint="eastAsia" w:ascii="Times New Roman" w:hAnsi="Times New Roman"/>
              </w:rPr>
              <w:t>√</w:t>
            </w:r>
          </w:p>
        </w:tc>
        <w:tc>
          <w:tcPr>
            <w:tcW w:w="762" w:type="dxa"/>
            <w:noWrap/>
            <w:vAlign w:val="center"/>
          </w:tcPr>
          <w:p w14:paraId="7A6A7DA3">
            <w:pPr>
              <w:overflowPunct w:val="0"/>
              <w:jc w:val="center"/>
              <w:rPr>
                <w:rFonts w:ascii="Times New Roman" w:hAnsi="Times New Roman"/>
              </w:rPr>
            </w:pPr>
            <w:r>
              <w:rPr>
                <w:rFonts w:hint="eastAsia" w:ascii="Times New Roman" w:hAnsi="Times New Roman"/>
              </w:rPr>
              <w:t>√</w:t>
            </w:r>
          </w:p>
        </w:tc>
        <w:tc>
          <w:tcPr>
            <w:tcW w:w="876" w:type="dxa"/>
            <w:noWrap/>
            <w:vAlign w:val="center"/>
          </w:tcPr>
          <w:p w14:paraId="6262D105">
            <w:pPr>
              <w:overflowPunct w:val="0"/>
              <w:jc w:val="center"/>
              <w:rPr>
                <w:rFonts w:ascii="Times New Roman" w:hAnsi="Times New Roman"/>
              </w:rPr>
            </w:pPr>
            <w:r>
              <w:rPr>
                <w:rFonts w:hint="eastAsia" w:ascii="Times New Roman" w:hAnsi="Times New Roman"/>
              </w:rPr>
              <w:t>√</w:t>
            </w:r>
          </w:p>
        </w:tc>
        <w:tc>
          <w:tcPr>
            <w:tcW w:w="774" w:type="dxa"/>
            <w:vAlign w:val="center"/>
          </w:tcPr>
          <w:p w14:paraId="03F9A1EF">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1AC5FDA2">
            <w:pPr>
              <w:overflowPunct w:val="0"/>
              <w:rPr>
                <w:rFonts w:ascii="Times New Roman" w:hAnsi="Times New Roman"/>
              </w:rPr>
            </w:pPr>
          </w:p>
        </w:tc>
      </w:tr>
      <w:tr w14:paraId="7ABC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683A26B0">
            <w:pPr>
              <w:overflowPunct w:val="0"/>
              <w:rPr>
                <w:rFonts w:ascii="Times New Roman" w:hAnsi="Times New Roman"/>
              </w:rPr>
            </w:pPr>
          </w:p>
        </w:tc>
        <w:tc>
          <w:tcPr>
            <w:tcW w:w="567" w:type="dxa"/>
            <w:vAlign w:val="center"/>
          </w:tcPr>
          <w:p w14:paraId="19EB102C">
            <w:pPr>
              <w:overflowPunct w:val="0"/>
              <w:jc w:val="center"/>
              <w:rPr>
                <w:rFonts w:ascii="Times New Roman" w:hAnsi="Times New Roman"/>
              </w:rPr>
            </w:pPr>
            <w:r>
              <w:rPr>
                <w:rFonts w:hint="eastAsia" w:ascii="Times New Roman" w:hAnsi="Times New Roman"/>
              </w:rPr>
              <w:t>6</w:t>
            </w:r>
          </w:p>
        </w:tc>
        <w:tc>
          <w:tcPr>
            <w:tcW w:w="1016" w:type="dxa"/>
            <w:vAlign w:val="center"/>
          </w:tcPr>
          <w:p w14:paraId="69D8207A">
            <w:pPr>
              <w:overflowPunct w:val="0"/>
              <w:jc w:val="center"/>
              <w:rPr>
                <w:rFonts w:ascii="Times New Roman" w:hAnsi="Times New Roman"/>
              </w:rPr>
            </w:pPr>
            <w:r>
              <w:rPr>
                <w:rFonts w:hint="eastAsia" w:ascii="Times New Roman" w:hAnsi="Times New Roman"/>
              </w:rPr>
              <w:t>统计数据</w:t>
            </w:r>
          </w:p>
        </w:tc>
        <w:tc>
          <w:tcPr>
            <w:tcW w:w="2811" w:type="dxa"/>
            <w:vAlign w:val="center"/>
          </w:tcPr>
          <w:p w14:paraId="2362E6E0">
            <w:pPr>
              <w:overflowPunct w:val="0"/>
              <w:rPr>
                <w:rFonts w:ascii="Times New Roman" w:hAnsi="Times New Roman"/>
              </w:rPr>
            </w:pPr>
            <w:r>
              <w:rPr>
                <w:rFonts w:hint="eastAsia" w:ascii="Times New Roman" w:hAnsi="Times New Roman"/>
              </w:rPr>
              <w:t>办学基本条件：学科、专业、教工、学生及其他</w:t>
            </w:r>
          </w:p>
        </w:tc>
        <w:tc>
          <w:tcPr>
            <w:tcW w:w="3729" w:type="dxa"/>
            <w:vAlign w:val="center"/>
          </w:tcPr>
          <w:p w14:paraId="243FF133">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"http://www.tju.edu.cn/tdgk/tjsj.htm" </w:instrText>
            </w:r>
            <w:r>
              <w:rPr>
                <w:rFonts w:ascii="Times New Roman" w:hAnsi="Times New Roman"/>
              </w:rPr>
              <w:fldChar w:fldCharType="separate"/>
            </w:r>
            <w:r>
              <w:rPr>
                <w:rStyle w:val="13"/>
                <w:rFonts w:ascii="Times New Roman" w:hAnsi="Times New Roman"/>
                <w:color w:val="auto"/>
              </w:rPr>
              <w:t>http://www.tju.edu.cn/tdgk/tjsj.htm</w:t>
            </w:r>
            <w:r>
              <w:rPr>
                <w:rStyle w:val="15"/>
                <w:rFonts w:ascii="Times New Roman" w:hAnsi="Times New Roman"/>
                <w:color w:val="auto"/>
              </w:rPr>
              <w:fldChar w:fldCharType="end"/>
            </w:r>
          </w:p>
        </w:tc>
        <w:tc>
          <w:tcPr>
            <w:tcW w:w="663" w:type="dxa"/>
            <w:vAlign w:val="center"/>
          </w:tcPr>
          <w:p w14:paraId="4414F27E">
            <w:pPr>
              <w:overflowPunct w:val="0"/>
              <w:jc w:val="center"/>
              <w:rPr>
                <w:rFonts w:ascii="Times New Roman" w:hAnsi="Times New Roman"/>
              </w:rPr>
            </w:pPr>
          </w:p>
        </w:tc>
        <w:tc>
          <w:tcPr>
            <w:tcW w:w="762" w:type="dxa"/>
            <w:noWrap/>
            <w:vAlign w:val="center"/>
          </w:tcPr>
          <w:p w14:paraId="72A791C1">
            <w:pPr>
              <w:overflowPunct w:val="0"/>
              <w:jc w:val="center"/>
              <w:rPr>
                <w:rFonts w:ascii="Times New Roman" w:hAnsi="Times New Roman"/>
              </w:rPr>
            </w:pPr>
            <w:r>
              <w:rPr>
                <w:rFonts w:hint="eastAsia" w:ascii="Times New Roman" w:hAnsi="Times New Roman"/>
              </w:rPr>
              <w:t>√</w:t>
            </w:r>
          </w:p>
        </w:tc>
        <w:tc>
          <w:tcPr>
            <w:tcW w:w="876" w:type="dxa"/>
            <w:vAlign w:val="center"/>
          </w:tcPr>
          <w:p w14:paraId="218F8BFB">
            <w:pPr>
              <w:overflowPunct w:val="0"/>
              <w:rPr>
                <w:rFonts w:ascii="Times New Roman" w:hAnsi="Times New Roman"/>
              </w:rPr>
            </w:pPr>
          </w:p>
        </w:tc>
        <w:tc>
          <w:tcPr>
            <w:tcW w:w="774" w:type="dxa"/>
            <w:noWrap/>
            <w:vAlign w:val="center"/>
          </w:tcPr>
          <w:p w14:paraId="1AF9E132">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7F40F9CD">
            <w:pPr>
              <w:overflowPunct w:val="0"/>
              <w:rPr>
                <w:rFonts w:ascii="Times New Roman" w:hAnsi="Times New Roman"/>
              </w:rPr>
            </w:pPr>
          </w:p>
        </w:tc>
      </w:tr>
      <w:tr w14:paraId="2D75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413" w:type="dxa"/>
            <w:vMerge w:val="continue"/>
            <w:vAlign w:val="center"/>
          </w:tcPr>
          <w:p w14:paraId="1F56A16D">
            <w:pPr>
              <w:overflowPunct w:val="0"/>
              <w:rPr>
                <w:rFonts w:ascii="Times New Roman" w:hAnsi="Times New Roman"/>
              </w:rPr>
            </w:pPr>
          </w:p>
        </w:tc>
        <w:tc>
          <w:tcPr>
            <w:tcW w:w="567" w:type="dxa"/>
            <w:vAlign w:val="center"/>
          </w:tcPr>
          <w:p w14:paraId="597B92F6">
            <w:pPr>
              <w:overflowPunct w:val="0"/>
              <w:jc w:val="center"/>
              <w:rPr>
                <w:rFonts w:ascii="Times New Roman" w:hAnsi="Times New Roman"/>
              </w:rPr>
            </w:pPr>
            <w:r>
              <w:rPr>
                <w:rFonts w:hint="eastAsia" w:ascii="Times New Roman" w:hAnsi="Times New Roman"/>
              </w:rPr>
              <w:t>7</w:t>
            </w:r>
          </w:p>
        </w:tc>
        <w:tc>
          <w:tcPr>
            <w:tcW w:w="1016" w:type="dxa"/>
            <w:vAlign w:val="center"/>
          </w:tcPr>
          <w:p w14:paraId="74C1C254">
            <w:pPr>
              <w:overflowPunct w:val="0"/>
              <w:jc w:val="center"/>
              <w:rPr>
                <w:rFonts w:ascii="Times New Roman" w:hAnsi="Times New Roman"/>
              </w:rPr>
            </w:pPr>
            <w:r>
              <w:rPr>
                <w:rFonts w:hint="eastAsia" w:ascii="Times New Roman" w:hAnsi="Times New Roman"/>
              </w:rPr>
              <w:t>年度报告</w:t>
            </w:r>
          </w:p>
        </w:tc>
        <w:tc>
          <w:tcPr>
            <w:tcW w:w="2811" w:type="dxa"/>
            <w:vAlign w:val="center"/>
          </w:tcPr>
          <w:p w14:paraId="4848FDFC">
            <w:pPr>
              <w:overflowPunct w:val="0"/>
              <w:rPr>
                <w:rFonts w:ascii="Times New Roman" w:hAnsi="Times New Roman"/>
              </w:rPr>
            </w:pPr>
            <w:r>
              <w:rPr>
                <w:rFonts w:hint="eastAsia" w:ascii="Times New Roman" w:hAnsi="Times New Roman"/>
              </w:rPr>
              <w:t>教职工代表大会工作报告、信息公开年度报告、学术委员会年度报告、本科教学质量报告、毕业生就业质量年度报告、艺术教育发展年度报告等</w:t>
            </w:r>
          </w:p>
        </w:tc>
        <w:tc>
          <w:tcPr>
            <w:tcW w:w="3729" w:type="dxa"/>
            <w:vAlign w:val="center"/>
          </w:tcPr>
          <w:p w14:paraId="334494EC">
            <w:pPr>
              <w:overflowPunct w:val="0"/>
              <w:rPr>
                <w:rStyle w:val="13"/>
                <w:rFonts w:ascii="Times New Roman" w:hAnsi="Times New Roman"/>
                <w:color w:val="auto"/>
                <w:highlight w:val="none"/>
              </w:rPr>
            </w:pPr>
            <w:r>
              <w:rPr>
                <w:rFonts w:ascii="Times New Roman" w:hAnsi="Times New Roman"/>
                <w:highlight w:val="none"/>
              </w:rPr>
              <w:fldChar w:fldCharType="begin"/>
            </w:r>
            <w:r>
              <w:rPr>
                <w:rFonts w:ascii="Times New Roman" w:hAnsi="Times New Roman"/>
                <w:highlight w:val="none"/>
              </w:rPr>
              <w:instrText xml:space="preserve"> HYPERLINK "http://xxgkw.tju.edu.cn/xxgkml/202110/P020211029421079462284.pdf" </w:instrText>
            </w:r>
            <w:r>
              <w:rPr>
                <w:rFonts w:ascii="Times New Roman" w:hAnsi="Times New Roman"/>
                <w:highlight w:val="none"/>
              </w:rPr>
              <w:fldChar w:fldCharType="separate"/>
            </w:r>
            <w:r>
              <w:rPr>
                <w:rStyle w:val="13"/>
                <w:rFonts w:ascii="Times New Roman" w:hAnsi="Times New Roman"/>
                <w:color w:val="auto"/>
                <w:highlight w:val="none"/>
              </w:rPr>
              <w:t>http://xxgkw.tju.edu.cn/xxgkml/202010/P020201028410898480007.pdf</w:t>
            </w:r>
          </w:p>
          <w:p w14:paraId="6911FC8C">
            <w:pPr>
              <w:overflowPunct w:val="0"/>
              <w:rPr>
                <w:rFonts w:ascii="Times New Roman" w:hAnsi="Times New Roman"/>
                <w:highlight w:val="none"/>
              </w:rPr>
            </w:pPr>
            <w:r>
              <w:rPr>
                <w:rFonts w:ascii="Times New Roman" w:hAnsi="Times New Roman"/>
                <w:highlight w:val="none"/>
              </w:rPr>
              <w:fldChar w:fldCharType="end"/>
            </w:r>
            <w:r>
              <w:rPr>
                <w:rFonts w:ascii="Times New Roman" w:hAnsi="Times New Roman"/>
                <w:highlight w:val="none"/>
              </w:rPr>
              <w:fldChar w:fldCharType="begin"/>
            </w:r>
            <w:r>
              <w:rPr>
                <w:rFonts w:ascii="Times New Roman" w:hAnsi="Times New Roman"/>
                <w:highlight w:val="none"/>
              </w:rPr>
              <w:instrText xml:space="preserve"> HYPERLINK "http://xxgkw.tju.edu.cn/xxgknb/" </w:instrText>
            </w:r>
            <w:r>
              <w:rPr>
                <w:rFonts w:ascii="Times New Roman" w:hAnsi="Times New Roman"/>
                <w:highlight w:val="none"/>
              </w:rPr>
              <w:fldChar w:fldCharType="separate"/>
            </w:r>
            <w:r>
              <w:rPr>
                <w:rStyle w:val="15"/>
                <w:rFonts w:ascii="Times New Roman" w:hAnsi="Times New Roman"/>
                <w:color w:val="auto"/>
                <w:highlight w:val="none"/>
              </w:rPr>
              <w:t>http://xxgkw.tju.edu.cn/xxgknb/</w:t>
            </w:r>
            <w:r>
              <w:rPr>
                <w:rStyle w:val="15"/>
                <w:rFonts w:ascii="Times New Roman" w:hAnsi="Times New Roman"/>
                <w:color w:val="auto"/>
                <w:highlight w:val="none"/>
              </w:rPr>
              <w:fldChar w:fldCharType="end"/>
            </w:r>
          </w:p>
          <w:p w14:paraId="72126664">
            <w:pPr>
              <w:overflowPunct w:val="0"/>
              <w:rPr>
                <w:rFonts w:ascii="Times New Roman" w:hAnsi="Times New Roman"/>
                <w:highlight w:val="none"/>
              </w:rPr>
            </w:pPr>
            <w:r>
              <w:rPr>
                <w:rFonts w:ascii="Times New Roman" w:hAnsi="Times New Roman"/>
                <w:highlight w:val="none"/>
              </w:rPr>
              <w:fldChar w:fldCharType="begin"/>
            </w:r>
            <w:r>
              <w:rPr>
                <w:rFonts w:ascii="Times New Roman" w:hAnsi="Times New Roman"/>
                <w:highlight w:val="none"/>
              </w:rPr>
              <w:instrText xml:space="preserve"> HYPERLINK "http://xxgkw.tju.edu.cn/xxgkml/202110/P020211029421999196565.pdf" </w:instrText>
            </w:r>
            <w:r>
              <w:rPr>
                <w:rFonts w:ascii="Times New Roman" w:hAnsi="Times New Roman"/>
                <w:highlight w:val="none"/>
              </w:rPr>
              <w:fldChar w:fldCharType="separate"/>
            </w:r>
            <w:r>
              <w:rPr>
                <w:rStyle w:val="13"/>
                <w:rFonts w:ascii="Times New Roman" w:hAnsi="Times New Roman"/>
                <w:color w:val="auto"/>
                <w:highlight w:val="none"/>
              </w:rPr>
              <w:t>http://xxgkw.tju.edu.cn/xxgkml/202110/P020211029421999196565.pdf</w:t>
            </w:r>
            <w:r>
              <w:rPr>
                <w:rStyle w:val="15"/>
                <w:rFonts w:ascii="Times New Roman" w:hAnsi="Times New Roman"/>
                <w:color w:val="auto"/>
                <w:highlight w:val="none"/>
              </w:rPr>
              <w:fldChar w:fldCharType="end"/>
            </w:r>
          </w:p>
          <w:p w14:paraId="591B1041">
            <w:pPr>
              <w:overflowPunct w:val="0"/>
              <w:rPr>
                <w:rFonts w:ascii="Times New Roman" w:hAnsi="Times New Roman"/>
                <w:highlight w:val="yellow"/>
              </w:rPr>
            </w:pPr>
            <w:r>
              <w:rPr>
                <w:rFonts w:ascii="Times New Roman" w:hAnsi="Times New Roman"/>
                <w:highlight w:val="none"/>
              </w:rPr>
              <w:fldChar w:fldCharType="begin"/>
            </w:r>
            <w:r>
              <w:rPr>
                <w:rFonts w:ascii="Times New Roman" w:hAnsi="Times New Roman"/>
                <w:highlight w:val="none"/>
              </w:rPr>
              <w:instrText xml:space="preserve"> HYPERLINK "http://xxgkw.tju.edu.cn/xxgkml/202110/P020211029423491675493.pdf" </w:instrText>
            </w:r>
            <w:r>
              <w:rPr>
                <w:rFonts w:ascii="Times New Roman" w:hAnsi="Times New Roman"/>
                <w:highlight w:val="none"/>
              </w:rPr>
              <w:fldChar w:fldCharType="separate"/>
            </w:r>
            <w:r>
              <w:rPr>
                <w:rStyle w:val="13"/>
                <w:rFonts w:ascii="Times New Roman" w:hAnsi="Times New Roman"/>
                <w:color w:val="auto"/>
                <w:highlight w:val="none"/>
              </w:rPr>
              <w:t>http://xxgkw.tju.edu.cn/xxgkml/202110/P020211029423491675493.pdf</w:t>
            </w:r>
            <w:r>
              <w:rPr>
                <w:rStyle w:val="15"/>
                <w:rFonts w:ascii="Times New Roman" w:hAnsi="Times New Roman"/>
                <w:color w:val="auto"/>
                <w:highlight w:val="none"/>
              </w:rPr>
              <w:fldChar w:fldCharType="end"/>
            </w:r>
          </w:p>
        </w:tc>
        <w:tc>
          <w:tcPr>
            <w:tcW w:w="663" w:type="dxa"/>
            <w:vAlign w:val="center"/>
          </w:tcPr>
          <w:p w14:paraId="7E4B863F">
            <w:pPr>
              <w:overflowPunct w:val="0"/>
              <w:jc w:val="center"/>
              <w:rPr>
                <w:rFonts w:ascii="Times New Roman" w:hAnsi="Times New Roman"/>
              </w:rPr>
            </w:pPr>
            <w:r>
              <w:rPr>
                <w:rFonts w:hint="eastAsia" w:ascii="Times New Roman" w:hAnsi="Times New Roman"/>
              </w:rPr>
              <w:t>√</w:t>
            </w:r>
          </w:p>
        </w:tc>
        <w:tc>
          <w:tcPr>
            <w:tcW w:w="762" w:type="dxa"/>
            <w:noWrap/>
            <w:vAlign w:val="center"/>
          </w:tcPr>
          <w:p w14:paraId="326A09A9">
            <w:pPr>
              <w:overflowPunct w:val="0"/>
              <w:jc w:val="center"/>
              <w:rPr>
                <w:rFonts w:ascii="Times New Roman" w:hAnsi="Times New Roman"/>
              </w:rPr>
            </w:pPr>
            <w:r>
              <w:rPr>
                <w:rFonts w:hint="eastAsia" w:ascii="Times New Roman" w:hAnsi="Times New Roman"/>
              </w:rPr>
              <w:t>√</w:t>
            </w:r>
          </w:p>
        </w:tc>
        <w:tc>
          <w:tcPr>
            <w:tcW w:w="876" w:type="dxa"/>
            <w:vAlign w:val="center"/>
          </w:tcPr>
          <w:p w14:paraId="29016C17">
            <w:pPr>
              <w:overflowPunct w:val="0"/>
              <w:jc w:val="center"/>
              <w:rPr>
                <w:rFonts w:ascii="Times New Roman" w:hAnsi="Times New Roman"/>
              </w:rPr>
            </w:pPr>
            <w:r>
              <w:rPr>
                <w:rFonts w:hint="eastAsia" w:ascii="Times New Roman" w:hAnsi="Times New Roman"/>
              </w:rPr>
              <w:t>√</w:t>
            </w:r>
          </w:p>
        </w:tc>
        <w:tc>
          <w:tcPr>
            <w:tcW w:w="774" w:type="dxa"/>
            <w:noWrap/>
            <w:vAlign w:val="center"/>
          </w:tcPr>
          <w:p w14:paraId="369C8413">
            <w:pPr>
              <w:overflowPunct w:val="0"/>
              <w:jc w:val="center"/>
              <w:rPr>
                <w:rFonts w:ascii="Times New Roman" w:hAnsi="Times New Roman"/>
              </w:rPr>
            </w:pPr>
            <w:r>
              <w:rPr>
                <w:rFonts w:hint="eastAsia" w:ascii="Times New Roman" w:hAnsi="Times New Roman"/>
              </w:rPr>
              <w:t>√</w:t>
            </w:r>
          </w:p>
        </w:tc>
        <w:tc>
          <w:tcPr>
            <w:tcW w:w="1255" w:type="dxa"/>
            <w:vAlign w:val="center"/>
          </w:tcPr>
          <w:p w14:paraId="2D839EF3">
            <w:pPr>
              <w:overflowPunct w:val="0"/>
              <w:jc w:val="center"/>
              <w:rPr>
                <w:rFonts w:ascii="Times New Roman" w:hAnsi="Times New Roman"/>
              </w:rPr>
            </w:pPr>
            <w:r>
              <w:rPr>
                <w:rFonts w:hint="eastAsia" w:ascii="Times New Roman" w:hAnsi="Times New Roman"/>
              </w:rPr>
              <w:t>两办、工会、科研院、教务处、学工部、团委</w:t>
            </w:r>
          </w:p>
        </w:tc>
      </w:tr>
      <w:tr w14:paraId="7577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14:paraId="1573B96D">
            <w:pPr>
              <w:overflowPunct w:val="0"/>
              <w:jc w:val="center"/>
              <w:rPr>
                <w:rFonts w:ascii="Times New Roman" w:hAnsi="Times New Roman"/>
              </w:rPr>
            </w:pPr>
            <w:r>
              <w:rPr>
                <w:rFonts w:hint="eastAsia" w:ascii="Times New Roman" w:hAnsi="Times New Roman"/>
              </w:rPr>
              <w:t>招生考试</w:t>
            </w:r>
          </w:p>
        </w:tc>
        <w:tc>
          <w:tcPr>
            <w:tcW w:w="567" w:type="dxa"/>
            <w:vMerge w:val="restart"/>
            <w:vAlign w:val="center"/>
          </w:tcPr>
          <w:p w14:paraId="139D583A">
            <w:pPr>
              <w:overflowPunct w:val="0"/>
              <w:jc w:val="center"/>
              <w:rPr>
                <w:rFonts w:ascii="Times New Roman" w:hAnsi="Times New Roman"/>
              </w:rPr>
            </w:pPr>
            <w:r>
              <w:rPr>
                <w:rFonts w:hint="eastAsia" w:ascii="Times New Roman" w:hAnsi="Times New Roman"/>
              </w:rPr>
              <w:t>8</w:t>
            </w:r>
          </w:p>
        </w:tc>
        <w:tc>
          <w:tcPr>
            <w:tcW w:w="1016" w:type="dxa"/>
            <w:vMerge w:val="restart"/>
            <w:vAlign w:val="center"/>
          </w:tcPr>
          <w:p w14:paraId="164E6371">
            <w:pPr>
              <w:overflowPunct w:val="0"/>
              <w:jc w:val="center"/>
              <w:rPr>
                <w:rFonts w:ascii="Times New Roman" w:hAnsi="Times New Roman"/>
              </w:rPr>
            </w:pPr>
            <w:r>
              <w:rPr>
                <w:rFonts w:hint="eastAsia" w:ascii="Times New Roman" w:hAnsi="Times New Roman"/>
              </w:rPr>
              <w:t>本科生招生</w:t>
            </w:r>
          </w:p>
        </w:tc>
        <w:tc>
          <w:tcPr>
            <w:tcW w:w="2811" w:type="dxa"/>
            <w:vAlign w:val="center"/>
          </w:tcPr>
          <w:p w14:paraId="5849ACA2">
            <w:pPr>
              <w:overflowPunct w:val="0"/>
              <w:rPr>
                <w:rFonts w:ascii="Times New Roman" w:hAnsi="Times New Roman"/>
              </w:rPr>
            </w:pPr>
            <w:r>
              <w:rPr>
                <w:rFonts w:hint="eastAsia" w:ascii="Times New Roman" w:hAnsi="Times New Roman"/>
              </w:rPr>
              <w:t>招生章程及特殊类型招生办法，分批次、分科类招生计划</w:t>
            </w:r>
          </w:p>
        </w:tc>
        <w:tc>
          <w:tcPr>
            <w:tcW w:w="3729" w:type="dxa"/>
            <w:vAlign w:val="center"/>
          </w:tcPr>
          <w:p w14:paraId="1D70A0BD">
            <w:pPr>
              <w:overflowPunct w:val="0"/>
              <w:rPr>
                <w:rFonts w:ascii="Times New Roman" w:hAnsi="Times New Roman"/>
              </w:rPr>
            </w:pPr>
            <w:r>
              <w:rPr>
                <w:rFonts w:hint="eastAsia" w:ascii="Times New Roman" w:hAnsi="Times New Roman"/>
              </w:rPr>
              <w:fldChar w:fldCharType="begin"/>
            </w:r>
            <w:r>
              <w:rPr>
                <w:rFonts w:hint="eastAsia" w:ascii="Times New Roman" w:hAnsi="Times New Roman"/>
              </w:rPr>
              <w:instrText xml:space="preserve"> HYPERLINK "https://www.tju.edu.cn/zsjy.htm" \l "zsjy02" </w:instrText>
            </w:r>
            <w:r>
              <w:rPr>
                <w:rFonts w:hint="eastAsia" w:ascii="Times New Roman" w:hAnsi="Times New Roman"/>
              </w:rPr>
              <w:fldChar w:fldCharType="separate"/>
            </w:r>
            <w:r>
              <w:rPr>
                <w:rStyle w:val="15"/>
                <w:rFonts w:hint="eastAsia" w:ascii="Times New Roman" w:hAnsi="Times New Roman"/>
              </w:rPr>
              <w:t>https://www.tju.edu.cn/zsjy.htm#zsjy02</w:t>
            </w:r>
            <w:r>
              <w:rPr>
                <w:rFonts w:hint="eastAsia" w:ascii="Times New Roman" w:hAnsi="Times New Roman"/>
              </w:rPr>
              <w:fldChar w:fldCharType="end"/>
            </w:r>
          </w:p>
        </w:tc>
        <w:tc>
          <w:tcPr>
            <w:tcW w:w="663" w:type="dxa"/>
            <w:vAlign w:val="center"/>
          </w:tcPr>
          <w:p w14:paraId="04D33CFE">
            <w:pPr>
              <w:overflowPunct w:val="0"/>
              <w:jc w:val="center"/>
              <w:rPr>
                <w:rFonts w:ascii="Times New Roman" w:hAnsi="Times New Roman"/>
              </w:rPr>
            </w:pPr>
          </w:p>
        </w:tc>
        <w:tc>
          <w:tcPr>
            <w:tcW w:w="762" w:type="dxa"/>
            <w:noWrap/>
            <w:vAlign w:val="center"/>
          </w:tcPr>
          <w:p w14:paraId="36D796F1">
            <w:pPr>
              <w:overflowPunct w:val="0"/>
              <w:jc w:val="center"/>
              <w:rPr>
                <w:rFonts w:ascii="Times New Roman" w:hAnsi="Times New Roman"/>
              </w:rPr>
            </w:pPr>
            <w:r>
              <w:rPr>
                <w:rFonts w:hint="eastAsia" w:ascii="Times New Roman" w:hAnsi="Times New Roman"/>
              </w:rPr>
              <w:t>√</w:t>
            </w:r>
          </w:p>
        </w:tc>
        <w:tc>
          <w:tcPr>
            <w:tcW w:w="876" w:type="dxa"/>
            <w:vAlign w:val="center"/>
          </w:tcPr>
          <w:p w14:paraId="07C67E03">
            <w:pPr>
              <w:overflowPunct w:val="0"/>
              <w:jc w:val="center"/>
              <w:rPr>
                <w:rFonts w:ascii="Times New Roman" w:hAnsi="Times New Roman"/>
              </w:rPr>
            </w:pPr>
          </w:p>
        </w:tc>
        <w:tc>
          <w:tcPr>
            <w:tcW w:w="774" w:type="dxa"/>
            <w:noWrap/>
            <w:vAlign w:val="center"/>
          </w:tcPr>
          <w:p w14:paraId="64DCE020">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088F1DD2">
            <w:pPr>
              <w:overflowPunct w:val="0"/>
              <w:jc w:val="center"/>
              <w:rPr>
                <w:rFonts w:ascii="Times New Roman" w:hAnsi="Times New Roman"/>
              </w:rPr>
            </w:pPr>
            <w:r>
              <w:rPr>
                <w:rFonts w:hint="eastAsia" w:ascii="Times New Roman" w:hAnsi="Times New Roman"/>
              </w:rPr>
              <w:t>教 务 处</w:t>
            </w:r>
          </w:p>
        </w:tc>
      </w:tr>
      <w:tr w14:paraId="2B28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14:paraId="0B5620C7">
            <w:pPr>
              <w:overflowPunct w:val="0"/>
              <w:rPr>
                <w:rFonts w:ascii="Times New Roman" w:hAnsi="Times New Roman"/>
              </w:rPr>
            </w:pPr>
          </w:p>
        </w:tc>
        <w:tc>
          <w:tcPr>
            <w:tcW w:w="567" w:type="dxa"/>
            <w:vMerge w:val="continue"/>
            <w:vAlign w:val="center"/>
          </w:tcPr>
          <w:p w14:paraId="023420FA">
            <w:pPr>
              <w:overflowPunct w:val="0"/>
              <w:rPr>
                <w:rFonts w:ascii="Times New Roman" w:hAnsi="Times New Roman"/>
              </w:rPr>
            </w:pPr>
          </w:p>
        </w:tc>
        <w:tc>
          <w:tcPr>
            <w:tcW w:w="1016" w:type="dxa"/>
            <w:vMerge w:val="continue"/>
            <w:vAlign w:val="center"/>
          </w:tcPr>
          <w:p w14:paraId="24E1D084">
            <w:pPr>
              <w:overflowPunct w:val="0"/>
              <w:rPr>
                <w:rFonts w:ascii="Times New Roman" w:hAnsi="Times New Roman"/>
              </w:rPr>
            </w:pPr>
          </w:p>
        </w:tc>
        <w:tc>
          <w:tcPr>
            <w:tcW w:w="2811" w:type="dxa"/>
            <w:vAlign w:val="center"/>
          </w:tcPr>
          <w:p w14:paraId="06092C8E">
            <w:pPr>
              <w:overflowPunct w:val="0"/>
              <w:rPr>
                <w:rFonts w:ascii="Times New Roman" w:hAnsi="Times New Roman"/>
              </w:rPr>
            </w:pPr>
            <w:r>
              <w:rPr>
                <w:rFonts w:hint="eastAsia" w:ascii="Times New Roman" w:hAnsi="Times New Roman"/>
              </w:rPr>
              <w:t>保送、自主选拔录取、高水平运动员和艺术特长生招生等特殊类型招生入选考生资格及测试结果</w:t>
            </w:r>
          </w:p>
        </w:tc>
        <w:tc>
          <w:tcPr>
            <w:tcW w:w="3729" w:type="dxa"/>
            <w:vAlign w:val="center"/>
          </w:tcPr>
          <w:p w14:paraId="28FEEA7A">
            <w:pPr>
              <w:overflowPunct w:val="0"/>
              <w:rPr>
                <w:rFonts w:ascii="Times New Roman" w:hAnsi="Times New Roman"/>
              </w:rPr>
            </w:pPr>
            <w:r>
              <w:rPr>
                <w:rStyle w:val="15"/>
                <w:rFonts w:hint="eastAsia"/>
              </w:rPr>
              <w:t>https://www.tju.edu.cn/zsjy.htm#zsjy02</w:t>
            </w:r>
          </w:p>
        </w:tc>
        <w:tc>
          <w:tcPr>
            <w:tcW w:w="663" w:type="dxa"/>
            <w:vAlign w:val="center"/>
          </w:tcPr>
          <w:p w14:paraId="56760836">
            <w:pPr>
              <w:overflowPunct w:val="0"/>
              <w:jc w:val="center"/>
              <w:rPr>
                <w:rFonts w:ascii="Times New Roman" w:hAnsi="Times New Roman"/>
              </w:rPr>
            </w:pPr>
          </w:p>
        </w:tc>
        <w:tc>
          <w:tcPr>
            <w:tcW w:w="762" w:type="dxa"/>
            <w:noWrap/>
            <w:vAlign w:val="center"/>
          </w:tcPr>
          <w:p w14:paraId="0925DACF">
            <w:pPr>
              <w:overflowPunct w:val="0"/>
              <w:jc w:val="center"/>
              <w:rPr>
                <w:rFonts w:ascii="Times New Roman" w:hAnsi="Times New Roman"/>
              </w:rPr>
            </w:pPr>
            <w:r>
              <w:rPr>
                <w:rFonts w:hint="eastAsia" w:ascii="Times New Roman" w:hAnsi="Times New Roman"/>
              </w:rPr>
              <w:t>√</w:t>
            </w:r>
          </w:p>
        </w:tc>
        <w:tc>
          <w:tcPr>
            <w:tcW w:w="876" w:type="dxa"/>
            <w:vAlign w:val="center"/>
          </w:tcPr>
          <w:p w14:paraId="0C47ECDA">
            <w:pPr>
              <w:overflowPunct w:val="0"/>
              <w:jc w:val="center"/>
              <w:rPr>
                <w:rFonts w:ascii="Times New Roman" w:hAnsi="Times New Roman"/>
              </w:rPr>
            </w:pPr>
          </w:p>
        </w:tc>
        <w:tc>
          <w:tcPr>
            <w:tcW w:w="774" w:type="dxa"/>
            <w:noWrap/>
            <w:vAlign w:val="center"/>
          </w:tcPr>
          <w:p w14:paraId="3E561CC5">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089A868A">
            <w:pPr>
              <w:overflowPunct w:val="0"/>
              <w:rPr>
                <w:rFonts w:ascii="Times New Roman" w:hAnsi="Times New Roman"/>
              </w:rPr>
            </w:pPr>
          </w:p>
        </w:tc>
      </w:tr>
      <w:tr w14:paraId="1644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3ACEE6A3">
            <w:pPr>
              <w:overflowPunct w:val="0"/>
              <w:rPr>
                <w:rFonts w:ascii="Times New Roman" w:hAnsi="Times New Roman"/>
              </w:rPr>
            </w:pPr>
          </w:p>
        </w:tc>
        <w:tc>
          <w:tcPr>
            <w:tcW w:w="567" w:type="dxa"/>
            <w:vMerge w:val="continue"/>
            <w:vAlign w:val="center"/>
          </w:tcPr>
          <w:p w14:paraId="2E72D774">
            <w:pPr>
              <w:overflowPunct w:val="0"/>
              <w:rPr>
                <w:rFonts w:ascii="Times New Roman" w:hAnsi="Times New Roman"/>
              </w:rPr>
            </w:pPr>
          </w:p>
        </w:tc>
        <w:tc>
          <w:tcPr>
            <w:tcW w:w="1016" w:type="dxa"/>
            <w:vMerge w:val="continue"/>
            <w:vAlign w:val="center"/>
          </w:tcPr>
          <w:p w14:paraId="06C047A0">
            <w:pPr>
              <w:overflowPunct w:val="0"/>
              <w:rPr>
                <w:rFonts w:ascii="Times New Roman" w:hAnsi="Times New Roman"/>
              </w:rPr>
            </w:pPr>
          </w:p>
        </w:tc>
        <w:tc>
          <w:tcPr>
            <w:tcW w:w="2811" w:type="dxa"/>
            <w:vAlign w:val="center"/>
          </w:tcPr>
          <w:p w14:paraId="1988675F">
            <w:pPr>
              <w:overflowPunct w:val="0"/>
              <w:rPr>
                <w:rFonts w:ascii="Times New Roman" w:hAnsi="Times New Roman"/>
              </w:rPr>
            </w:pPr>
            <w:r>
              <w:rPr>
                <w:rFonts w:hint="eastAsia" w:ascii="Times New Roman" w:hAnsi="Times New Roman"/>
              </w:rPr>
              <w:t>考生个人录取信息查询渠道和办法，分批次、分科类录取人数和录取最低分</w:t>
            </w:r>
          </w:p>
        </w:tc>
        <w:tc>
          <w:tcPr>
            <w:tcW w:w="3729" w:type="dxa"/>
            <w:vAlign w:val="center"/>
          </w:tcPr>
          <w:p w14:paraId="20F25B5D">
            <w:pPr>
              <w:overflowPunct w:val="0"/>
              <w:rPr>
                <w:rFonts w:ascii="Times New Roman" w:hAnsi="Times New Roman"/>
              </w:rPr>
            </w:pPr>
            <w:r>
              <w:rPr>
                <w:rStyle w:val="15"/>
                <w:rFonts w:hint="eastAsia"/>
              </w:rPr>
              <w:t>https://www.tju.edu.cn/zsjy.htm#zsjy02</w:t>
            </w:r>
          </w:p>
        </w:tc>
        <w:tc>
          <w:tcPr>
            <w:tcW w:w="663" w:type="dxa"/>
            <w:vAlign w:val="center"/>
          </w:tcPr>
          <w:p w14:paraId="0CA7CCF0">
            <w:pPr>
              <w:overflowPunct w:val="0"/>
              <w:jc w:val="center"/>
              <w:rPr>
                <w:rFonts w:ascii="Times New Roman" w:hAnsi="Times New Roman"/>
              </w:rPr>
            </w:pPr>
          </w:p>
        </w:tc>
        <w:tc>
          <w:tcPr>
            <w:tcW w:w="762" w:type="dxa"/>
            <w:noWrap/>
            <w:vAlign w:val="center"/>
          </w:tcPr>
          <w:p w14:paraId="1C6DD7F9">
            <w:pPr>
              <w:overflowPunct w:val="0"/>
              <w:jc w:val="center"/>
              <w:rPr>
                <w:rFonts w:ascii="Times New Roman" w:hAnsi="Times New Roman"/>
              </w:rPr>
            </w:pPr>
            <w:r>
              <w:rPr>
                <w:rFonts w:hint="eastAsia" w:ascii="Times New Roman" w:hAnsi="Times New Roman"/>
              </w:rPr>
              <w:t>√</w:t>
            </w:r>
          </w:p>
        </w:tc>
        <w:tc>
          <w:tcPr>
            <w:tcW w:w="876" w:type="dxa"/>
            <w:vAlign w:val="center"/>
          </w:tcPr>
          <w:p w14:paraId="3D033B8E">
            <w:pPr>
              <w:overflowPunct w:val="0"/>
              <w:jc w:val="center"/>
              <w:rPr>
                <w:rFonts w:ascii="Times New Roman" w:hAnsi="Times New Roman"/>
              </w:rPr>
            </w:pPr>
          </w:p>
        </w:tc>
        <w:tc>
          <w:tcPr>
            <w:tcW w:w="774" w:type="dxa"/>
            <w:noWrap/>
            <w:vAlign w:val="center"/>
          </w:tcPr>
          <w:p w14:paraId="40109718">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57814BC2">
            <w:pPr>
              <w:overflowPunct w:val="0"/>
              <w:rPr>
                <w:rFonts w:ascii="Times New Roman" w:hAnsi="Times New Roman"/>
              </w:rPr>
            </w:pPr>
          </w:p>
        </w:tc>
      </w:tr>
      <w:tr w14:paraId="59B4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52B417C6">
            <w:pPr>
              <w:overflowPunct w:val="0"/>
              <w:rPr>
                <w:rFonts w:ascii="Times New Roman" w:hAnsi="Times New Roman"/>
              </w:rPr>
            </w:pPr>
          </w:p>
        </w:tc>
        <w:tc>
          <w:tcPr>
            <w:tcW w:w="567" w:type="dxa"/>
            <w:vMerge w:val="continue"/>
            <w:vAlign w:val="center"/>
          </w:tcPr>
          <w:p w14:paraId="6200F286">
            <w:pPr>
              <w:overflowPunct w:val="0"/>
              <w:rPr>
                <w:rFonts w:ascii="Times New Roman" w:hAnsi="Times New Roman"/>
              </w:rPr>
            </w:pPr>
          </w:p>
        </w:tc>
        <w:tc>
          <w:tcPr>
            <w:tcW w:w="1016" w:type="dxa"/>
            <w:vMerge w:val="continue"/>
            <w:vAlign w:val="center"/>
          </w:tcPr>
          <w:p w14:paraId="5964F896">
            <w:pPr>
              <w:overflowPunct w:val="0"/>
              <w:rPr>
                <w:rFonts w:ascii="Times New Roman" w:hAnsi="Times New Roman"/>
              </w:rPr>
            </w:pPr>
          </w:p>
        </w:tc>
        <w:tc>
          <w:tcPr>
            <w:tcW w:w="2811" w:type="dxa"/>
            <w:vAlign w:val="center"/>
          </w:tcPr>
          <w:p w14:paraId="11A180A4">
            <w:pPr>
              <w:overflowPunct w:val="0"/>
              <w:rPr>
                <w:rFonts w:ascii="Times New Roman" w:hAnsi="Times New Roman"/>
              </w:rPr>
            </w:pPr>
            <w:r>
              <w:rPr>
                <w:rFonts w:hint="eastAsia" w:ascii="Times New Roman" w:hAnsi="Times New Roman"/>
              </w:rPr>
              <w:t>招生咨询及考生申诉渠道，新生复查期间有关举报、调查及处理结果</w:t>
            </w:r>
          </w:p>
        </w:tc>
        <w:tc>
          <w:tcPr>
            <w:tcW w:w="3729" w:type="dxa"/>
            <w:vAlign w:val="center"/>
          </w:tcPr>
          <w:p w14:paraId="7BD0C780">
            <w:pPr>
              <w:rPr>
                <w:rFonts w:ascii="Times New Roman" w:hAnsi="Times New Roman"/>
              </w:rPr>
            </w:pPr>
            <w:r>
              <w:rPr>
                <w:rFonts w:ascii="Times New Roman" w:hAnsi="Times New Roman"/>
              </w:rPr>
              <w:fldChar w:fldCharType="begin"/>
            </w:r>
            <w:r>
              <w:rPr>
                <w:rFonts w:ascii="Times New Roman" w:hAnsi="Times New Roman"/>
              </w:rPr>
              <w:instrText xml:space="preserve"> HYPERLINK "http://zs.tju.edu.cn/ym21/lxwm/xxlxfs.htm" </w:instrText>
            </w:r>
            <w:r>
              <w:rPr>
                <w:rFonts w:ascii="Times New Roman" w:hAnsi="Times New Roman"/>
              </w:rPr>
              <w:fldChar w:fldCharType="separate"/>
            </w:r>
            <w:r>
              <w:rPr>
                <w:rStyle w:val="13"/>
                <w:rFonts w:hint="eastAsia" w:ascii="Times New Roman" w:hAnsi="Times New Roman"/>
                <w:color w:val="auto"/>
              </w:rPr>
              <w:t>http://zs.tju.edu.cn/ym21/lxwm/xxlxfs.htm</w:t>
            </w:r>
            <w:r>
              <w:rPr>
                <w:rStyle w:val="15"/>
                <w:rFonts w:hint="eastAsia" w:ascii="Times New Roman" w:hAnsi="Times New Roman"/>
                <w:color w:val="auto"/>
              </w:rPr>
              <w:fldChar w:fldCharType="end"/>
            </w:r>
          </w:p>
        </w:tc>
        <w:tc>
          <w:tcPr>
            <w:tcW w:w="663" w:type="dxa"/>
            <w:vAlign w:val="center"/>
          </w:tcPr>
          <w:p w14:paraId="138274FC">
            <w:pPr>
              <w:overflowPunct w:val="0"/>
              <w:jc w:val="center"/>
              <w:rPr>
                <w:rFonts w:ascii="Times New Roman" w:hAnsi="Times New Roman"/>
              </w:rPr>
            </w:pPr>
          </w:p>
        </w:tc>
        <w:tc>
          <w:tcPr>
            <w:tcW w:w="762" w:type="dxa"/>
            <w:noWrap/>
            <w:vAlign w:val="center"/>
          </w:tcPr>
          <w:p w14:paraId="0ECEA837">
            <w:pPr>
              <w:overflowPunct w:val="0"/>
              <w:jc w:val="center"/>
              <w:rPr>
                <w:rFonts w:ascii="Times New Roman" w:hAnsi="Times New Roman"/>
              </w:rPr>
            </w:pPr>
            <w:r>
              <w:rPr>
                <w:rFonts w:hint="eastAsia" w:ascii="Times New Roman" w:hAnsi="Times New Roman"/>
              </w:rPr>
              <w:t>√</w:t>
            </w:r>
          </w:p>
        </w:tc>
        <w:tc>
          <w:tcPr>
            <w:tcW w:w="876" w:type="dxa"/>
            <w:vAlign w:val="center"/>
          </w:tcPr>
          <w:p w14:paraId="2917F018">
            <w:pPr>
              <w:overflowPunct w:val="0"/>
              <w:jc w:val="center"/>
              <w:rPr>
                <w:rFonts w:ascii="Times New Roman" w:hAnsi="Times New Roman"/>
              </w:rPr>
            </w:pPr>
          </w:p>
        </w:tc>
        <w:tc>
          <w:tcPr>
            <w:tcW w:w="774" w:type="dxa"/>
            <w:noWrap/>
            <w:vAlign w:val="center"/>
          </w:tcPr>
          <w:p w14:paraId="16627F58">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5BBC1667">
            <w:pPr>
              <w:overflowPunct w:val="0"/>
              <w:rPr>
                <w:rFonts w:ascii="Times New Roman" w:hAnsi="Times New Roman"/>
              </w:rPr>
            </w:pPr>
          </w:p>
        </w:tc>
      </w:tr>
      <w:tr w14:paraId="587E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14:paraId="76DBE117">
            <w:pPr>
              <w:overflowPunct w:val="0"/>
              <w:rPr>
                <w:rFonts w:ascii="Times New Roman" w:hAnsi="Times New Roman"/>
              </w:rPr>
            </w:pPr>
          </w:p>
        </w:tc>
        <w:tc>
          <w:tcPr>
            <w:tcW w:w="567" w:type="dxa"/>
            <w:vMerge w:val="restart"/>
            <w:vAlign w:val="center"/>
          </w:tcPr>
          <w:p w14:paraId="6C572703">
            <w:pPr>
              <w:overflowPunct w:val="0"/>
              <w:jc w:val="center"/>
              <w:rPr>
                <w:rFonts w:ascii="Times New Roman" w:hAnsi="Times New Roman"/>
              </w:rPr>
            </w:pPr>
            <w:r>
              <w:rPr>
                <w:rFonts w:hint="eastAsia" w:ascii="Times New Roman" w:hAnsi="Times New Roman"/>
              </w:rPr>
              <w:t>9</w:t>
            </w:r>
          </w:p>
        </w:tc>
        <w:tc>
          <w:tcPr>
            <w:tcW w:w="1016" w:type="dxa"/>
            <w:vMerge w:val="restart"/>
            <w:vAlign w:val="center"/>
          </w:tcPr>
          <w:p w14:paraId="6680A170">
            <w:pPr>
              <w:overflowPunct w:val="0"/>
              <w:jc w:val="center"/>
              <w:rPr>
                <w:rFonts w:ascii="Times New Roman" w:hAnsi="Times New Roman"/>
              </w:rPr>
            </w:pPr>
            <w:r>
              <w:rPr>
                <w:rFonts w:hint="eastAsia" w:ascii="Times New Roman" w:hAnsi="Times New Roman"/>
              </w:rPr>
              <w:t>全日制研究生招生</w:t>
            </w:r>
          </w:p>
        </w:tc>
        <w:tc>
          <w:tcPr>
            <w:tcW w:w="2811" w:type="dxa"/>
            <w:vAlign w:val="center"/>
          </w:tcPr>
          <w:p w14:paraId="6FBE2F8F">
            <w:pPr>
              <w:overflowPunct w:val="0"/>
              <w:rPr>
                <w:rFonts w:ascii="Times New Roman" w:hAnsi="Times New Roman"/>
              </w:rPr>
            </w:pPr>
            <w:r>
              <w:rPr>
                <w:rFonts w:hint="eastAsia" w:ascii="Times New Roman" w:hAnsi="Times New Roman"/>
              </w:rPr>
              <w:t>招生简章、招生专业目录、复试录取办法，各院（系、所）或学科、专业招收研究生人数</w:t>
            </w:r>
          </w:p>
        </w:tc>
        <w:tc>
          <w:tcPr>
            <w:tcW w:w="3729" w:type="dxa"/>
            <w:vAlign w:val="center"/>
          </w:tcPr>
          <w:p w14:paraId="6E337409">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 </w:instrText>
            </w:r>
            <w:r>
              <w:rPr>
                <w:rFonts w:ascii="Times New Roman" w:hAnsi="Times New Roman"/>
              </w:rPr>
              <w:fldChar w:fldCharType="separate"/>
            </w:r>
            <w:r>
              <w:rPr>
                <w:rStyle w:val="13"/>
                <w:rFonts w:ascii="Times New Roman" w:hAnsi="Times New Roman"/>
                <w:color w:val="auto"/>
              </w:rPr>
              <w:t>http://yzb.tju.edu.cn/</w:t>
            </w:r>
            <w:r>
              <w:rPr>
                <w:rStyle w:val="15"/>
                <w:rFonts w:ascii="Times New Roman" w:hAnsi="Times New Roman"/>
                <w:color w:val="auto"/>
              </w:rPr>
              <w:fldChar w:fldCharType="end"/>
            </w:r>
          </w:p>
        </w:tc>
        <w:tc>
          <w:tcPr>
            <w:tcW w:w="663" w:type="dxa"/>
            <w:vAlign w:val="center"/>
          </w:tcPr>
          <w:p w14:paraId="46F77D79">
            <w:pPr>
              <w:overflowPunct w:val="0"/>
              <w:jc w:val="center"/>
              <w:rPr>
                <w:rFonts w:ascii="Times New Roman" w:hAnsi="Times New Roman"/>
              </w:rPr>
            </w:pPr>
          </w:p>
        </w:tc>
        <w:tc>
          <w:tcPr>
            <w:tcW w:w="762" w:type="dxa"/>
            <w:noWrap/>
            <w:vAlign w:val="center"/>
          </w:tcPr>
          <w:p w14:paraId="1F955CB5">
            <w:pPr>
              <w:overflowPunct w:val="0"/>
              <w:jc w:val="center"/>
              <w:rPr>
                <w:rFonts w:ascii="Times New Roman" w:hAnsi="Times New Roman"/>
              </w:rPr>
            </w:pPr>
            <w:r>
              <w:rPr>
                <w:rFonts w:hint="eastAsia" w:ascii="Times New Roman" w:hAnsi="Times New Roman"/>
              </w:rPr>
              <w:t>√</w:t>
            </w:r>
          </w:p>
        </w:tc>
        <w:tc>
          <w:tcPr>
            <w:tcW w:w="876" w:type="dxa"/>
            <w:vAlign w:val="center"/>
          </w:tcPr>
          <w:p w14:paraId="401245C0">
            <w:pPr>
              <w:overflowPunct w:val="0"/>
              <w:jc w:val="center"/>
              <w:rPr>
                <w:rFonts w:ascii="Times New Roman" w:hAnsi="Times New Roman"/>
              </w:rPr>
            </w:pPr>
          </w:p>
        </w:tc>
        <w:tc>
          <w:tcPr>
            <w:tcW w:w="774" w:type="dxa"/>
            <w:noWrap/>
            <w:vAlign w:val="center"/>
          </w:tcPr>
          <w:p w14:paraId="180AA0DB">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6AC9BDAF">
            <w:pPr>
              <w:overflowPunct w:val="0"/>
              <w:jc w:val="center"/>
              <w:rPr>
                <w:rFonts w:ascii="Times New Roman" w:hAnsi="Times New Roman"/>
              </w:rPr>
            </w:pPr>
            <w:r>
              <w:rPr>
                <w:rFonts w:hint="eastAsia" w:ascii="Times New Roman" w:hAnsi="Times New Roman"/>
              </w:rPr>
              <w:t>研究生院</w:t>
            </w:r>
          </w:p>
        </w:tc>
      </w:tr>
      <w:tr w14:paraId="3D3F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433DC0C">
            <w:pPr>
              <w:overflowPunct w:val="0"/>
              <w:rPr>
                <w:rFonts w:ascii="Times New Roman" w:hAnsi="Times New Roman"/>
              </w:rPr>
            </w:pPr>
          </w:p>
        </w:tc>
        <w:tc>
          <w:tcPr>
            <w:tcW w:w="567" w:type="dxa"/>
            <w:vMerge w:val="continue"/>
            <w:vAlign w:val="center"/>
          </w:tcPr>
          <w:p w14:paraId="248D6F5C">
            <w:pPr>
              <w:overflowPunct w:val="0"/>
              <w:rPr>
                <w:rFonts w:ascii="Times New Roman" w:hAnsi="Times New Roman"/>
              </w:rPr>
            </w:pPr>
          </w:p>
        </w:tc>
        <w:tc>
          <w:tcPr>
            <w:tcW w:w="1016" w:type="dxa"/>
            <w:vMerge w:val="continue"/>
            <w:vAlign w:val="center"/>
          </w:tcPr>
          <w:p w14:paraId="60F5DC56">
            <w:pPr>
              <w:overflowPunct w:val="0"/>
              <w:rPr>
                <w:rFonts w:ascii="Times New Roman" w:hAnsi="Times New Roman"/>
              </w:rPr>
            </w:pPr>
          </w:p>
        </w:tc>
        <w:tc>
          <w:tcPr>
            <w:tcW w:w="2811" w:type="dxa"/>
            <w:vAlign w:val="center"/>
          </w:tcPr>
          <w:p w14:paraId="5312A6C2">
            <w:pPr>
              <w:overflowPunct w:val="0"/>
              <w:rPr>
                <w:rFonts w:ascii="Times New Roman" w:hAnsi="Times New Roman"/>
              </w:rPr>
            </w:pPr>
            <w:r>
              <w:rPr>
                <w:rFonts w:hint="eastAsia" w:ascii="Times New Roman" w:hAnsi="Times New Roman"/>
              </w:rPr>
              <w:t>参加研究生复试的考生成绩</w:t>
            </w:r>
          </w:p>
        </w:tc>
        <w:tc>
          <w:tcPr>
            <w:tcW w:w="3729" w:type="dxa"/>
            <w:vAlign w:val="center"/>
          </w:tcPr>
          <w:p w14:paraId="0D94405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 </w:instrText>
            </w:r>
            <w:r>
              <w:rPr>
                <w:rFonts w:ascii="Times New Roman" w:hAnsi="Times New Roman"/>
              </w:rPr>
              <w:fldChar w:fldCharType="separate"/>
            </w:r>
            <w:r>
              <w:rPr>
                <w:rStyle w:val="15"/>
                <w:rFonts w:hint="eastAsia" w:ascii="Times New Roman" w:hAnsi="Times New Roman"/>
                <w:color w:val="auto"/>
              </w:rPr>
              <w:t>http://yzb.tju.edu.cn/</w:t>
            </w:r>
            <w:r>
              <w:rPr>
                <w:rStyle w:val="15"/>
                <w:rFonts w:hint="eastAsia" w:ascii="Times New Roman" w:hAnsi="Times New Roman"/>
                <w:color w:val="auto"/>
              </w:rPr>
              <w:fldChar w:fldCharType="end"/>
            </w:r>
          </w:p>
        </w:tc>
        <w:tc>
          <w:tcPr>
            <w:tcW w:w="663" w:type="dxa"/>
            <w:vAlign w:val="center"/>
          </w:tcPr>
          <w:p w14:paraId="0B73FCC1">
            <w:pPr>
              <w:overflowPunct w:val="0"/>
              <w:jc w:val="center"/>
              <w:rPr>
                <w:rFonts w:ascii="Times New Roman" w:hAnsi="Times New Roman"/>
              </w:rPr>
            </w:pPr>
          </w:p>
        </w:tc>
        <w:tc>
          <w:tcPr>
            <w:tcW w:w="762" w:type="dxa"/>
            <w:noWrap/>
            <w:vAlign w:val="center"/>
          </w:tcPr>
          <w:p w14:paraId="7BB43AB9">
            <w:pPr>
              <w:overflowPunct w:val="0"/>
              <w:jc w:val="center"/>
              <w:rPr>
                <w:rFonts w:ascii="Times New Roman" w:hAnsi="Times New Roman"/>
              </w:rPr>
            </w:pPr>
            <w:r>
              <w:rPr>
                <w:rFonts w:hint="eastAsia" w:ascii="Times New Roman" w:hAnsi="Times New Roman"/>
              </w:rPr>
              <w:t>√</w:t>
            </w:r>
          </w:p>
        </w:tc>
        <w:tc>
          <w:tcPr>
            <w:tcW w:w="876" w:type="dxa"/>
            <w:vAlign w:val="center"/>
          </w:tcPr>
          <w:p w14:paraId="4C3DB767">
            <w:pPr>
              <w:overflowPunct w:val="0"/>
              <w:jc w:val="center"/>
              <w:rPr>
                <w:rFonts w:ascii="Times New Roman" w:hAnsi="Times New Roman"/>
              </w:rPr>
            </w:pPr>
          </w:p>
        </w:tc>
        <w:tc>
          <w:tcPr>
            <w:tcW w:w="774" w:type="dxa"/>
            <w:noWrap/>
            <w:vAlign w:val="center"/>
          </w:tcPr>
          <w:p w14:paraId="76B1CF58">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1E6C5683">
            <w:pPr>
              <w:overflowPunct w:val="0"/>
              <w:rPr>
                <w:rFonts w:ascii="Times New Roman" w:hAnsi="Times New Roman"/>
              </w:rPr>
            </w:pPr>
          </w:p>
        </w:tc>
      </w:tr>
      <w:tr w14:paraId="1A8E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4B83BEA4">
            <w:pPr>
              <w:overflowPunct w:val="0"/>
              <w:rPr>
                <w:rFonts w:ascii="Times New Roman" w:hAnsi="Times New Roman"/>
              </w:rPr>
            </w:pPr>
          </w:p>
        </w:tc>
        <w:tc>
          <w:tcPr>
            <w:tcW w:w="567" w:type="dxa"/>
            <w:vMerge w:val="continue"/>
            <w:vAlign w:val="center"/>
          </w:tcPr>
          <w:p w14:paraId="18356CFA">
            <w:pPr>
              <w:overflowPunct w:val="0"/>
              <w:rPr>
                <w:rFonts w:ascii="Times New Roman" w:hAnsi="Times New Roman"/>
              </w:rPr>
            </w:pPr>
          </w:p>
        </w:tc>
        <w:tc>
          <w:tcPr>
            <w:tcW w:w="1016" w:type="dxa"/>
            <w:vMerge w:val="continue"/>
            <w:vAlign w:val="center"/>
          </w:tcPr>
          <w:p w14:paraId="54A26CAA">
            <w:pPr>
              <w:overflowPunct w:val="0"/>
              <w:rPr>
                <w:rFonts w:ascii="Times New Roman" w:hAnsi="Times New Roman"/>
              </w:rPr>
            </w:pPr>
          </w:p>
        </w:tc>
        <w:tc>
          <w:tcPr>
            <w:tcW w:w="2811" w:type="dxa"/>
            <w:vAlign w:val="center"/>
          </w:tcPr>
          <w:p w14:paraId="762F9849">
            <w:pPr>
              <w:overflowPunct w:val="0"/>
              <w:rPr>
                <w:rFonts w:ascii="Times New Roman" w:hAnsi="Times New Roman"/>
              </w:rPr>
            </w:pPr>
            <w:r>
              <w:rPr>
                <w:rFonts w:hint="eastAsia" w:ascii="Times New Roman" w:hAnsi="Times New Roman"/>
              </w:rPr>
              <w:t>拟录取研究生名单</w:t>
            </w:r>
          </w:p>
        </w:tc>
        <w:tc>
          <w:tcPr>
            <w:tcW w:w="3729" w:type="dxa"/>
            <w:vAlign w:val="center"/>
          </w:tcPr>
          <w:p w14:paraId="1AF22341">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 </w:instrText>
            </w:r>
            <w:r>
              <w:rPr>
                <w:rFonts w:ascii="Times New Roman" w:hAnsi="Times New Roman"/>
              </w:rPr>
              <w:fldChar w:fldCharType="separate"/>
            </w:r>
            <w:r>
              <w:rPr>
                <w:rStyle w:val="15"/>
                <w:rFonts w:hint="eastAsia" w:ascii="Times New Roman" w:hAnsi="Times New Roman"/>
                <w:color w:val="auto"/>
              </w:rPr>
              <w:t>http://yzb.tju.edu.cn/</w:t>
            </w:r>
            <w:r>
              <w:rPr>
                <w:rStyle w:val="15"/>
                <w:rFonts w:hint="eastAsia" w:ascii="Times New Roman" w:hAnsi="Times New Roman"/>
                <w:color w:val="auto"/>
              </w:rPr>
              <w:fldChar w:fldCharType="end"/>
            </w:r>
          </w:p>
        </w:tc>
        <w:tc>
          <w:tcPr>
            <w:tcW w:w="663" w:type="dxa"/>
            <w:vAlign w:val="center"/>
          </w:tcPr>
          <w:p w14:paraId="563F3C78">
            <w:pPr>
              <w:overflowPunct w:val="0"/>
              <w:jc w:val="center"/>
              <w:rPr>
                <w:rFonts w:ascii="Times New Roman" w:hAnsi="Times New Roman"/>
              </w:rPr>
            </w:pPr>
          </w:p>
        </w:tc>
        <w:tc>
          <w:tcPr>
            <w:tcW w:w="762" w:type="dxa"/>
            <w:noWrap/>
            <w:vAlign w:val="center"/>
          </w:tcPr>
          <w:p w14:paraId="52FFA8DA">
            <w:pPr>
              <w:overflowPunct w:val="0"/>
              <w:jc w:val="center"/>
              <w:rPr>
                <w:rFonts w:ascii="Times New Roman" w:hAnsi="Times New Roman"/>
              </w:rPr>
            </w:pPr>
            <w:r>
              <w:rPr>
                <w:rFonts w:hint="eastAsia" w:ascii="Times New Roman" w:hAnsi="Times New Roman"/>
              </w:rPr>
              <w:t>√</w:t>
            </w:r>
          </w:p>
        </w:tc>
        <w:tc>
          <w:tcPr>
            <w:tcW w:w="876" w:type="dxa"/>
            <w:vAlign w:val="center"/>
          </w:tcPr>
          <w:p w14:paraId="34FD8432">
            <w:pPr>
              <w:overflowPunct w:val="0"/>
              <w:jc w:val="center"/>
              <w:rPr>
                <w:rFonts w:ascii="Times New Roman" w:hAnsi="Times New Roman"/>
              </w:rPr>
            </w:pPr>
          </w:p>
        </w:tc>
        <w:tc>
          <w:tcPr>
            <w:tcW w:w="774" w:type="dxa"/>
            <w:noWrap/>
            <w:vAlign w:val="center"/>
          </w:tcPr>
          <w:p w14:paraId="7CC53333">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344A1ED8">
            <w:pPr>
              <w:overflowPunct w:val="0"/>
              <w:rPr>
                <w:rFonts w:ascii="Times New Roman" w:hAnsi="Times New Roman"/>
              </w:rPr>
            </w:pPr>
          </w:p>
        </w:tc>
      </w:tr>
      <w:tr w14:paraId="6482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5692AC60">
            <w:pPr>
              <w:overflowPunct w:val="0"/>
              <w:rPr>
                <w:rFonts w:ascii="Times New Roman" w:hAnsi="Times New Roman"/>
              </w:rPr>
            </w:pPr>
          </w:p>
        </w:tc>
        <w:tc>
          <w:tcPr>
            <w:tcW w:w="567" w:type="dxa"/>
            <w:vMerge w:val="continue"/>
            <w:vAlign w:val="center"/>
          </w:tcPr>
          <w:p w14:paraId="53EBB544">
            <w:pPr>
              <w:overflowPunct w:val="0"/>
              <w:rPr>
                <w:rFonts w:ascii="Times New Roman" w:hAnsi="Times New Roman"/>
              </w:rPr>
            </w:pPr>
          </w:p>
        </w:tc>
        <w:tc>
          <w:tcPr>
            <w:tcW w:w="1016" w:type="dxa"/>
            <w:vMerge w:val="continue"/>
            <w:vAlign w:val="center"/>
          </w:tcPr>
          <w:p w14:paraId="1495DC1B">
            <w:pPr>
              <w:overflowPunct w:val="0"/>
              <w:rPr>
                <w:rFonts w:ascii="Times New Roman" w:hAnsi="Times New Roman"/>
              </w:rPr>
            </w:pPr>
          </w:p>
        </w:tc>
        <w:tc>
          <w:tcPr>
            <w:tcW w:w="2811" w:type="dxa"/>
            <w:vAlign w:val="center"/>
          </w:tcPr>
          <w:p w14:paraId="5429A896">
            <w:pPr>
              <w:overflowPunct w:val="0"/>
              <w:rPr>
                <w:rFonts w:ascii="Times New Roman" w:hAnsi="Times New Roman"/>
              </w:rPr>
            </w:pPr>
            <w:r>
              <w:rPr>
                <w:rFonts w:hint="eastAsia" w:ascii="Times New Roman" w:hAnsi="Times New Roman"/>
              </w:rPr>
              <w:t>招生咨询及申诉渠道</w:t>
            </w:r>
          </w:p>
        </w:tc>
        <w:tc>
          <w:tcPr>
            <w:tcW w:w="3729" w:type="dxa"/>
            <w:vAlign w:val="center"/>
          </w:tcPr>
          <w:p w14:paraId="5D3565D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"http://yzb.tju.edu.cn/hzdw/yjsy/" </w:instrText>
            </w:r>
            <w:r>
              <w:rPr>
                <w:rFonts w:ascii="Times New Roman" w:hAnsi="Times New Roman"/>
              </w:rPr>
              <w:fldChar w:fldCharType="separate"/>
            </w:r>
            <w:r>
              <w:rPr>
                <w:rStyle w:val="13"/>
                <w:rFonts w:ascii="Times New Roman" w:hAnsi="Times New Roman"/>
                <w:color w:val="auto"/>
              </w:rPr>
              <w:t>http://yzb.tju.edu.cn/hzdw/yjsy/</w:t>
            </w:r>
            <w:r>
              <w:rPr>
                <w:rStyle w:val="15"/>
                <w:rFonts w:ascii="Times New Roman" w:hAnsi="Times New Roman"/>
                <w:color w:val="auto"/>
              </w:rPr>
              <w:fldChar w:fldCharType="end"/>
            </w:r>
          </w:p>
        </w:tc>
        <w:tc>
          <w:tcPr>
            <w:tcW w:w="663" w:type="dxa"/>
            <w:vAlign w:val="center"/>
          </w:tcPr>
          <w:p w14:paraId="64910A20">
            <w:pPr>
              <w:overflowPunct w:val="0"/>
              <w:jc w:val="center"/>
              <w:rPr>
                <w:rFonts w:ascii="Times New Roman" w:hAnsi="Times New Roman"/>
              </w:rPr>
            </w:pPr>
          </w:p>
        </w:tc>
        <w:tc>
          <w:tcPr>
            <w:tcW w:w="762" w:type="dxa"/>
            <w:noWrap/>
            <w:vAlign w:val="center"/>
          </w:tcPr>
          <w:p w14:paraId="2B3E54BA">
            <w:pPr>
              <w:overflowPunct w:val="0"/>
              <w:jc w:val="center"/>
              <w:rPr>
                <w:rFonts w:ascii="Times New Roman" w:hAnsi="Times New Roman"/>
              </w:rPr>
            </w:pPr>
            <w:r>
              <w:rPr>
                <w:rFonts w:hint="eastAsia" w:ascii="Times New Roman" w:hAnsi="Times New Roman"/>
              </w:rPr>
              <w:t>√</w:t>
            </w:r>
          </w:p>
        </w:tc>
        <w:tc>
          <w:tcPr>
            <w:tcW w:w="876" w:type="dxa"/>
            <w:vAlign w:val="center"/>
          </w:tcPr>
          <w:p w14:paraId="11453B04">
            <w:pPr>
              <w:overflowPunct w:val="0"/>
              <w:jc w:val="center"/>
              <w:rPr>
                <w:rFonts w:ascii="Times New Roman" w:hAnsi="Times New Roman"/>
              </w:rPr>
            </w:pPr>
          </w:p>
        </w:tc>
        <w:tc>
          <w:tcPr>
            <w:tcW w:w="774" w:type="dxa"/>
            <w:noWrap/>
            <w:vAlign w:val="center"/>
          </w:tcPr>
          <w:p w14:paraId="27F5BAF5">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19120CD1">
            <w:pPr>
              <w:overflowPunct w:val="0"/>
              <w:rPr>
                <w:rFonts w:ascii="Times New Roman" w:hAnsi="Times New Roman"/>
              </w:rPr>
            </w:pPr>
          </w:p>
        </w:tc>
      </w:tr>
      <w:tr w14:paraId="784F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14:paraId="7B15C49C">
            <w:pPr>
              <w:overflowPunct w:val="0"/>
              <w:rPr>
                <w:rFonts w:ascii="Times New Roman" w:hAnsi="Times New Roman"/>
              </w:rPr>
            </w:pPr>
          </w:p>
        </w:tc>
        <w:tc>
          <w:tcPr>
            <w:tcW w:w="567" w:type="dxa"/>
            <w:vMerge w:val="restart"/>
            <w:vAlign w:val="center"/>
          </w:tcPr>
          <w:p w14:paraId="0D248E36">
            <w:pPr>
              <w:overflowPunct w:val="0"/>
              <w:jc w:val="center"/>
              <w:rPr>
                <w:rFonts w:ascii="Times New Roman" w:hAnsi="Times New Roman"/>
              </w:rPr>
            </w:pPr>
            <w:r>
              <w:rPr>
                <w:rFonts w:hint="eastAsia" w:ascii="Times New Roman" w:hAnsi="Times New Roman"/>
              </w:rPr>
              <w:t>10</w:t>
            </w:r>
          </w:p>
        </w:tc>
        <w:tc>
          <w:tcPr>
            <w:tcW w:w="1016" w:type="dxa"/>
            <w:vMerge w:val="restart"/>
            <w:vAlign w:val="center"/>
          </w:tcPr>
          <w:p w14:paraId="4E7052B5">
            <w:pPr>
              <w:overflowPunct w:val="0"/>
              <w:jc w:val="center"/>
              <w:rPr>
                <w:rFonts w:ascii="Times New Roman" w:hAnsi="Times New Roman"/>
              </w:rPr>
            </w:pPr>
            <w:r>
              <w:rPr>
                <w:rFonts w:hint="eastAsia" w:ascii="Times New Roman" w:hAnsi="Times New Roman"/>
              </w:rPr>
              <w:t>非全日制研究生招生</w:t>
            </w:r>
          </w:p>
        </w:tc>
        <w:tc>
          <w:tcPr>
            <w:tcW w:w="2811" w:type="dxa"/>
            <w:vAlign w:val="center"/>
          </w:tcPr>
          <w:p w14:paraId="4621C039">
            <w:pPr>
              <w:overflowPunct w:val="0"/>
              <w:rPr>
                <w:rFonts w:ascii="Times New Roman" w:hAnsi="Times New Roman"/>
              </w:rPr>
            </w:pPr>
            <w:r>
              <w:rPr>
                <w:rFonts w:hint="eastAsia" w:ascii="Times New Roman" w:hAnsi="Times New Roman"/>
              </w:rPr>
              <w:t>招生简章、招生专业目录、复试录取办法，各院（系、所）或学科、专业招收研究生人数</w:t>
            </w:r>
          </w:p>
        </w:tc>
        <w:tc>
          <w:tcPr>
            <w:tcW w:w="3729" w:type="dxa"/>
            <w:vAlign w:val="center"/>
          </w:tcPr>
          <w:p w14:paraId="17D815B7">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 </w:instrText>
            </w:r>
            <w:r>
              <w:rPr>
                <w:rFonts w:ascii="Times New Roman" w:hAnsi="Times New Roman"/>
              </w:rPr>
              <w:fldChar w:fldCharType="separate"/>
            </w:r>
            <w:r>
              <w:rPr>
                <w:rStyle w:val="15"/>
                <w:rFonts w:hint="eastAsia" w:ascii="Times New Roman" w:hAnsi="Times New Roman"/>
                <w:color w:val="auto"/>
              </w:rPr>
              <w:t>http://yzb.tju.edu.cn/</w:t>
            </w:r>
            <w:r>
              <w:rPr>
                <w:rStyle w:val="15"/>
                <w:rFonts w:hint="eastAsia" w:ascii="Times New Roman" w:hAnsi="Times New Roman"/>
                <w:color w:val="auto"/>
              </w:rPr>
              <w:fldChar w:fldCharType="end"/>
            </w:r>
          </w:p>
        </w:tc>
        <w:tc>
          <w:tcPr>
            <w:tcW w:w="663" w:type="dxa"/>
            <w:vAlign w:val="center"/>
          </w:tcPr>
          <w:p w14:paraId="57C5BA23">
            <w:pPr>
              <w:overflowPunct w:val="0"/>
              <w:jc w:val="center"/>
              <w:rPr>
                <w:rFonts w:ascii="Times New Roman" w:hAnsi="Times New Roman"/>
              </w:rPr>
            </w:pPr>
          </w:p>
        </w:tc>
        <w:tc>
          <w:tcPr>
            <w:tcW w:w="762" w:type="dxa"/>
            <w:noWrap/>
            <w:vAlign w:val="center"/>
          </w:tcPr>
          <w:p w14:paraId="5782B471">
            <w:pPr>
              <w:overflowPunct w:val="0"/>
              <w:jc w:val="center"/>
              <w:rPr>
                <w:rFonts w:ascii="Times New Roman" w:hAnsi="Times New Roman"/>
              </w:rPr>
            </w:pPr>
            <w:r>
              <w:rPr>
                <w:rFonts w:hint="eastAsia" w:ascii="Times New Roman" w:hAnsi="Times New Roman"/>
              </w:rPr>
              <w:t>√</w:t>
            </w:r>
          </w:p>
        </w:tc>
        <w:tc>
          <w:tcPr>
            <w:tcW w:w="876" w:type="dxa"/>
            <w:vAlign w:val="center"/>
          </w:tcPr>
          <w:p w14:paraId="4C514A30">
            <w:pPr>
              <w:overflowPunct w:val="0"/>
              <w:jc w:val="center"/>
              <w:rPr>
                <w:rFonts w:ascii="Times New Roman" w:hAnsi="Times New Roman"/>
              </w:rPr>
            </w:pPr>
          </w:p>
        </w:tc>
        <w:tc>
          <w:tcPr>
            <w:tcW w:w="774" w:type="dxa"/>
            <w:noWrap/>
            <w:vAlign w:val="center"/>
          </w:tcPr>
          <w:p w14:paraId="6597E5EE">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0F5CDB24">
            <w:pPr>
              <w:overflowPunct w:val="0"/>
              <w:rPr>
                <w:rFonts w:ascii="Times New Roman" w:hAnsi="Times New Roman"/>
              </w:rPr>
            </w:pPr>
          </w:p>
        </w:tc>
      </w:tr>
      <w:tr w14:paraId="72E6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25D2A21E">
            <w:pPr>
              <w:overflowPunct w:val="0"/>
              <w:rPr>
                <w:rFonts w:ascii="Times New Roman" w:hAnsi="Times New Roman"/>
              </w:rPr>
            </w:pPr>
          </w:p>
        </w:tc>
        <w:tc>
          <w:tcPr>
            <w:tcW w:w="567" w:type="dxa"/>
            <w:vMerge w:val="continue"/>
            <w:vAlign w:val="center"/>
          </w:tcPr>
          <w:p w14:paraId="1CA224A7">
            <w:pPr>
              <w:overflowPunct w:val="0"/>
              <w:rPr>
                <w:rFonts w:ascii="Times New Roman" w:hAnsi="Times New Roman"/>
              </w:rPr>
            </w:pPr>
          </w:p>
        </w:tc>
        <w:tc>
          <w:tcPr>
            <w:tcW w:w="1016" w:type="dxa"/>
            <w:vMerge w:val="continue"/>
            <w:vAlign w:val="center"/>
          </w:tcPr>
          <w:p w14:paraId="1364E6A6">
            <w:pPr>
              <w:overflowPunct w:val="0"/>
              <w:rPr>
                <w:rFonts w:ascii="Times New Roman" w:hAnsi="Times New Roman"/>
              </w:rPr>
            </w:pPr>
          </w:p>
        </w:tc>
        <w:tc>
          <w:tcPr>
            <w:tcW w:w="2811" w:type="dxa"/>
            <w:vAlign w:val="center"/>
          </w:tcPr>
          <w:p w14:paraId="20F128D3">
            <w:pPr>
              <w:overflowPunct w:val="0"/>
              <w:rPr>
                <w:rFonts w:ascii="Times New Roman" w:hAnsi="Times New Roman"/>
              </w:rPr>
            </w:pPr>
            <w:r>
              <w:rPr>
                <w:rFonts w:hint="eastAsia" w:ascii="Times New Roman" w:hAnsi="Times New Roman"/>
              </w:rPr>
              <w:t>参加研究生复试的考生成绩</w:t>
            </w:r>
          </w:p>
        </w:tc>
        <w:tc>
          <w:tcPr>
            <w:tcW w:w="3729" w:type="dxa"/>
            <w:vAlign w:val="center"/>
          </w:tcPr>
          <w:p w14:paraId="5EB7FB2B">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 </w:instrText>
            </w:r>
            <w:r>
              <w:rPr>
                <w:rFonts w:ascii="Times New Roman" w:hAnsi="Times New Roman"/>
              </w:rPr>
              <w:fldChar w:fldCharType="separate"/>
            </w:r>
            <w:r>
              <w:rPr>
                <w:rStyle w:val="15"/>
                <w:rFonts w:hint="eastAsia" w:ascii="Times New Roman" w:hAnsi="Times New Roman"/>
                <w:color w:val="auto"/>
              </w:rPr>
              <w:t>http://yzb.tju.edu.cn/</w:t>
            </w:r>
            <w:r>
              <w:rPr>
                <w:rStyle w:val="15"/>
                <w:rFonts w:hint="eastAsia" w:ascii="Times New Roman" w:hAnsi="Times New Roman"/>
                <w:color w:val="auto"/>
              </w:rPr>
              <w:fldChar w:fldCharType="end"/>
            </w:r>
          </w:p>
        </w:tc>
        <w:tc>
          <w:tcPr>
            <w:tcW w:w="663" w:type="dxa"/>
            <w:vAlign w:val="center"/>
          </w:tcPr>
          <w:p w14:paraId="532B9CA0">
            <w:pPr>
              <w:overflowPunct w:val="0"/>
              <w:jc w:val="center"/>
              <w:rPr>
                <w:rFonts w:ascii="Times New Roman" w:hAnsi="Times New Roman"/>
              </w:rPr>
            </w:pPr>
          </w:p>
        </w:tc>
        <w:tc>
          <w:tcPr>
            <w:tcW w:w="762" w:type="dxa"/>
            <w:noWrap/>
            <w:vAlign w:val="center"/>
          </w:tcPr>
          <w:p w14:paraId="4B249791">
            <w:pPr>
              <w:overflowPunct w:val="0"/>
              <w:jc w:val="center"/>
              <w:rPr>
                <w:rFonts w:ascii="Times New Roman" w:hAnsi="Times New Roman"/>
              </w:rPr>
            </w:pPr>
            <w:r>
              <w:rPr>
                <w:rFonts w:hint="eastAsia" w:ascii="Times New Roman" w:hAnsi="Times New Roman"/>
              </w:rPr>
              <w:t>√</w:t>
            </w:r>
          </w:p>
        </w:tc>
        <w:tc>
          <w:tcPr>
            <w:tcW w:w="876" w:type="dxa"/>
            <w:vAlign w:val="center"/>
          </w:tcPr>
          <w:p w14:paraId="55D76FAA">
            <w:pPr>
              <w:overflowPunct w:val="0"/>
              <w:jc w:val="center"/>
              <w:rPr>
                <w:rFonts w:ascii="Times New Roman" w:hAnsi="Times New Roman"/>
              </w:rPr>
            </w:pPr>
          </w:p>
        </w:tc>
        <w:tc>
          <w:tcPr>
            <w:tcW w:w="774" w:type="dxa"/>
            <w:noWrap/>
            <w:vAlign w:val="center"/>
          </w:tcPr>
          <w:p w14:paraId="44E3AC5E">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6D58634B">
            <w:pPr>
              <w:overflowPunct w:val="0"/>
              <w:rPr>
                <w:rFonts w:ascii="Times New Roman" w:hAnsi="Times New Roman"/>
              </w:rPr>
            </w:pPr>
          </w:p>
        </w:tc>
      </w:tr>
      <w:tr w14:paraId="3EF2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02D6245B">
            <w:pPr>
              <w:overflowPunct w:val="0"/>
              <w:rPr>
                <w:rFonts w:ascii="Times New Roman" w:hAnsi="Times New Roman"/>
              </w:rPr>
            </w:pPr>
          </w:p>
        </w:tc>
        <w:tc>
          <w:tcPr>
            <w:tcW w:w="567" w:type="dxa"/>
            <w:vMerge w:val="continue"/>
            <w:vAlign w:val="center"/>
          </w:tcPr>
          <w:p w14:paraId="6C3D67D6">
            <w:pPr>
              <w:overflowPunct w:val="0"/>
              <w:rPr>
                <w:rFonts w:ascii="Times New Roman" w:hAnsi="Times New Roman"/>
              </w:rPr>
            </w:pPr>
          </w:p>
        </w:tc>
        <w:tc>
          <w:tcPr>
            <w:tcW w:w="1016" w:type="dxa"/>
            <w:vMerge w:val="continue"/>
            <w:vAlign w:val="center"/>
          </w:tcPr>
          <w:p w14:paraId="0AC5601A">
            <w:pPr>
              <w:overflowPunct w:val="0"/>
              <w:rPr>
                <w:rFonts w:ascii="Times New Roman" w:hAnsi="Times New Roman"/>
              </w:rPr>
            </w:pPr>
          </w:p>
        </w:tc>
        <w:tc>
          <w:tcPr>
            <w:tcW w:w="2811" w:type="dxa"/>
            <w:vAlign w:val="center"/>
          </w:tcPr>
          <w:p w14:paraId="51048A74">
            <w:pPr>
              <w:overflowPunct w:val="0"/>
              <w:rPr>
                <w:rFonts w:ascii="Times New Roman" w:hAnsi="Times New Roman"/>
              </w:rPr>
            </w:pPr>
            <w:r>
              <w:rPr>
                <w:rFonts w:hint="eastAsia" w:ascii="Times New Roman" w:hAnsi="Times New Roman"/>
              </w:rPr>
              <w:t>拟录取研究生名单</w:t>
            </w:r>
          </w:p>
        </w:tc>
        <w:tc>
          <w:tcPr>
            <w:tcW w:w="3729" w:type="dxa"/>
            <w:vAlign w:val="center"/>
          </w:tcPr>
          <w:p w14:paraId="36406925">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 </w:instrText>
            </w:r>
            <w:r>
              <w:rPr>
                <w:rFonts w:ascii="Times New Roman" w:hAnsi="Times New Roman"/>
              </w:rPr>
              <w:fldChar w:fldCharType="separate"/>
            </w:r>
            <w:r>
              <w:rPr>
                <w:rStyle w:val="15"/>
                <w:rFonts w:hint="eastAsia" w:ascii="Times New Roman" w:hAnsi="Times New Roman"/>
                <w:color w:val="auto"/>
              </w:rPr>
              <w:t>http://yzb.tju.edu.cn/</w:t>
            </w:r>
            <w:r>
              <w:rPr>
                <w:rStyle w:val="15"/>
                <w:rFonts w:hint="eastAsia" w:ascii="Times New Roman" w:hAnsi="Times New Roman"/>
                <w:color w:val="auto"/>
              </w:rPr>
              <w:fldChar w:fldCharType="end"/>
            </w:r>
          </w:p>
        </w:tc>
        <w:tc>
          <w:tcPr>
            <w:tcW w:w="663" w:type="dxa"/>
            <w:vAlign w:val="center"/>
          </w:tcPr>
          <w:p w14:paraId="600E8496">
            <w:pPr>
              <w:overflowPunct w:val="0"/>
              <w:jc w:val="center"/>
              <w:rPr>
                <w:rFonts w:ascii="Times New Roman" w:hAnsi="Times New Roman"/>
              </w:rPr>
            </w:pPr>
          </w:p>
        </w:tc>
        <w:tc>
          <w:tcPr>
            <w:tcW w:w="762" w:type="dxa"/>
            <w:noWrap/>
            <w:vAlign w:val="center"/>
          </w:tcPr>
          <w:p w14:paraId="280147A9">
            <w:pPr>
              <w:overflowPunct w:val="0"/>
              <w:jc w:val="center"/>
              <w:rPr>
                <w:rFonts w:ascii="Times New Roman" w:hAnsi="Times New Roman"/>
              </w:rPr>
            </w:pPr>
            <w:r>
              <w:rPr>
                <w:rFonts w:hint="eastAsia" w:ascii="Times New Roman" w:hAnsi="Times New Roman"/>
              </w:rPr>
              <w:t>√</w:t>
            </w:r>
          </w:p>
        </w:tc>
        <w:tc>
          <w:tcPr>
            <w:tcW w:w="876" w:type="dxa"/>
            <w:vAlign w:val="center"/>
          </w:tcPr>
          <w:p w14:paraId="5426D7B7">
            <w:pPr>
              <w:overflowPunct w:val="0"/>
              <w:jc w:val="center"/>
              <w:rPr>
                <w:rFonts w:ascii="Times New Roman" w:hAnsi="Times New Roman"/>
              </w:rPr>
            </w:pPr>
          </w:p>
        </w:tc>
        <w:tc>
          <w:tcPr>
            <w:tcW w:w="774" w:type="dxa"/>
            <w:noWrap/>
            <w:vAlign w:val="center"/>
          </w:tcPr>
          <w:p w14:paraId="712E5F98">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1B163B70">
            <w:pPr>
              <w:overflowPunct w:val="0"/>
              <w:rPr>
                <w:rFonts w:ascii="Times New Roman" w:hAnsi="Times New Roman"/>
              </w:rPr>
            </w:pPr>
          </w:p>
        </w:tc>
      </w:tr>
      <w:tr w14:paraId="3B14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0ADADD6A">
            <w:pPr>
              <w:overflowPunct w:val="0"/>
              <w:rPr>
                <w:rFonts w:ascii="Times New Roman" w:hAnsi="Times New Roman"/>
              </w:rPr>
            </w:pPr>
          </w:p>
        </w:tc>
        <w:tc>
          <w:tcPr>
            <w:tcW w:w="567" w:type="dxa"/>
            <w:vMerge w:val="continue"/>
            <w:vAlign w:val="center"/>
          </w:tcPr>
          <w:p w14:paraId="096CD10D">
            <w:pPr>
              <w:overflowPunct w:val="0"/>
              <w:rPr>
                <w:rFonts w:ascii="Times New Roman" w:hAnsi="Times New Roman"/>
              </w:rPr>
            </w:pPr>
          </w:p>
        </w:tc>
        <w:tc>
          <w:tcPr>
            <w:tcW w:w="1016" w:type="dxa"/>
            <w:vMerge w:val="continue"/>
            <w:vAlign w:val="center"/>
          </w:tcPr>
          <w:p w14:paraId="2E9C9346">
            <w:pPr>
              <w:overflowPunct w:val="0"/>
              <w:rPr>
                <w:rFonts w:ascii="Times New Roman" w:hAnsi="Times New Roman"/>
              </w:rPr>
            </w:pPr>
          </w:p>
        </w:tc>
        <w:tc>
          <w:tcPr>
            <w:tcW w:w="2811" w:type="dxa"/>
            <w:vAlign w:val="center"/>
          </w:tcPr>
          <w:p w14:paraId="47CABD12">
            <w:pPr>
              <w:overflowPunct w:val="0"/>
              <w:rPr>
                <w:rFonts w:ascii="Times New Roman" w:hAnsi="Times New Roman"/>
              </w:rPr>
            </w:pPr>
            <w:r>
              <w:rPr>
                <w:rFonts w:hint="eastAsia" w:ascii="Times New Roman" w:hAnsi="Times New Roman"/>
              </w:rPr>
              <w:t>招生咨询及申诉渠道</w:t>
            </w:r>
          </w:p>
        </w:tc>
        <w:tc>
          <w:tcPr>
            <w:tcW w:w="3729" w:type="dxa"/>
            <w:vAlign w:val="center"/>
          </w:tcPr>
          <w:p w14:paraId="47C430CF">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"http://yzb.tju.edu.cn/" </w:instrText>
            </w:r>
            <w:r>
              <w:rPr>
                <w:rFonts w:ascii="Times New Roman" w:hAnsi="Times New Roman"/>
              </w:rPr>
              <w:fldChar w:fldCharType="separate"/>
            </w:r>
            <w:r>
              <w:rPr>
                <w:rStyle w:val="15"/>
                <w:rFonts w:hint="eastAsia" w:ascii="Times New Roman" w:hAnsi="Times New Roman"/>
                <w:color w:val="auto"/>
              </w:rPr>
              <w:t>http://yzb.tju.edu.cn/</w:t>
            </w:r>
            <w:r>
              <w:rPr>
                <w:rStyle w:val="15"/>
                <w:rFonts w:hint="eastAsia" w:ascii="Times New Roman" w:hAnsi="Times New Roman"/>
                <w:color w:val="auto"/>
              </w:rPr>
              <w:fldChar w:fldCharType="end"/>
            </w:r>
          </w:p>
        </w:tc>
        <w:tc>
          <w:tcPr>
            <w:tcW w:w="663" w:type="dxa"/>
            <w:vAlign w:val="center"/>
          </w:tcPr>
          <w:p w14:paraId="4C9143CC">
            <w:pPr>
              <w:overflowPunct w:val="0"/>
              <w:jc w:val="center"/>
              <w:rPr>
                <w:rFonts w:ascii="Times New Roman" w:hAnsi="Times New Roman"/>
              </w:rPr>
            </w:pPr>
          </w:p>
        </w:tc>
        <w:tc>
          <w:tcPr>
            <w:tcW w:w="762" w:type="dxa"/>
            <w:noWrap/>
            <w:vAlign w:val="center"/>
          </w:tcPr>
          <w:p w14:paraId="7BE2D7B3">
            <w:pPr>
              <w:overflowPunct w:val="0"/>
              <w:jc w:val="center"/>
              <w:rPr>
                <w:rFonts w:ascii="Times New Roman" w:hAnsi="Times New Roman"/>
              </w:rPr>
            </w:pPr>
            <w:r>
              <w:rPr>
                <w:rFonts w:hint="eastAsia" w:ascii="Times New Roman" w:hAnsi="Times New Roman"/>
              </w:rPr>
              <w:t>√</w:t>
            </w:r>
          </w:p>
        </w:tc>
        <w:tc>
          <w:tcPr>
            <w:tcW w:w="876" w:type="dxa"/>
            <w:vAlign w:val="center"/>
          </w:tcPr>
          <w:p w14:paraId="4879F220">
            <w:pPr>
              <w:overflowPunct w:val="0"/>
              <w:jc w:val="center"/>
              <w:rPr>
                <w:rFonts w:ascii="Times New Roman" w:hAnsi="Times New Roman"/>
              </w:rPr>
            </w:pPr>
          </w:p>
        </w:tc>
        <w:tc>
          <w:tcPr>
            <w:tcW w:w="774" w:type="dxa"/>
            <w:noWrap/>
            <w:vAlign w:val="center"/>
          </w:tcPr>
          <w:p w14:paraId="094A9876">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0DC78A63">
            <w:pPr>
              <w:overflowPunct w:val="0"/>
              <w:rPr>
                <w:rFonts w:ascii="Times New Roman" w:hAnsi="Times New Roman"/>
              </w:rPr>
            </w:pPr>
          </w:p>
        </w:tc>
      </w:tr>
      <w:tr w14:paraId="2552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23919942">
            <w:pPr>
              <w:overflowPunct w:val="0"/>
              <w:rPr>
                <w:rFonts w:ascii="Times New Roman" w:hAnsi="Times New Roman"/>
              </w:rPr>
            </w:pPr>
          </w:p>
        </w:tc>
        <w:tc>
          <w:tcPr>
            <w:tcW w:w="567" w:type="dxa"/>
            <w:vAlign w:val="center"/>
          </w:tcPr>
          <w:p w14:paraId="23B14422">
            <w:pPr>
              <w:overflowPunct w:val="0"/>
              <w:jc w:val="center"/>
              <w:rPr>
                <w:rFonts w:ascii="Times New Roman" w:hAnsi="Times New Roman"/>
              </w:rPr>
            </w:pPr>
            <w:r>
              <w:rPr>
                <w:rFonts w:hint="eastAsia" w:ascii="Times New Roman" w:hAnsi="Times New Roman"/>
              </w:rPr>
              <w:t>11</w:t>
            </w:r>
          </w:p>
        </w:tc>
        <w:tc>
          <w:tcPr>
            <w:tcW w:w="1016" w:type="dxa"/>
            <w:vAlign w:val="center"/>
          </w:tcPr>
          <w:p w14:paraId="628F86F2">
            <w:pPr>
              <w:overflowPunct w:val="0"/>
              <w:jc w:val="center"/>
              <w:rPr>
                <w:rFonts w:ascii="Times New Roman" w:hAnsi="Times New Roman"/>
              </w:rPr>
            </w:pPr>
            <w:r>
              <w:rPr>
                <w:rFonts w:hint="eastAsia" w:ascii="Times New Roman" w:hAnsi="Times New Roman"/>
              </w:rPr>
              <w:t>继续教育招生</w:t>
            </w:r>
          </w:p>
        </w:tc>
        <w:tc>
          <w:tcPr>
            <w:tcW w:w="2811" w:type="dxa"/>
            <w:vAlign w:val="center"/>
          </w:tcPr>
          <w:p w14:paraId="3738CD67">
            <w:pPr>
              <w:overflowPunct w:val="0"/>
              <w:rPr>
                <w:rFonts w:ascii="Times New Roman" w:hAnsi="Times New Roman"/>
              </w:rPr>
            </w:pPr>
            <w:r>
              <w:rPr>
                <w:rFonts w:hint="eastAsia" w:ascii="Times New Roman" w:hAnsi="Times New Roman"/>
              </w:rPr>
              <w:t>继续教育招生</w:t>
            </w:r>
          </w:p>
        </w:tc>
        <w:tc>
          <w:tcPr>
            <w:tcW w:w="3729" w:type="dxa"/>
            <w:vAlign w:val="center"/>
          </w:tcPr>
          <w:p w14:paraId="192CB9F1">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"https://pet.tju.edu.cn/" </w:instrText>
            </w:r>
            <w:r>
              <w:rPr>
                <w:rFonts w:ascii="Times New Roman" w:hAnsi="Times New Roman"/>
              </w:rPr>
              <w:fldChar w:fldCharType="separate"/>
            </w:r>
            <w:r>
              <w:rPr>
                <w:rStyle w:val="13"/>
                <w:rFonts w:ascii="Times New Roman" w:hAnsi="Times New Roman"/>
              </w:rPr>
              <w:t>https://pet.tju.edu.cn/</w:t>
            </w:r>
            <w:r>
              <w:rPr>
                <w:rFonts w:ascii="Times New Roman" w:hAnsi="Times New Roman"/>
              </w:rPr>
              <w:fldChar w:fldCharType="end"/>
            </w:r>
          </w:p>
        </w:tc>
        <w:tc>
          <w:tcPr>
            <w:tcW w:w="663" w:type="dxa"/>
            <w:vAlign w:val="center"/>
          </w:tcPr>
          <w:p w14:paraId="63E61E00">
            <w:pPr>
              <w:overflowPunct w:val="0"/>
              <w:jc w:val="center"/>
              <w:rPr>
                <w:rFonts w:ascii="Times New Roman" w:hAnsi="Times New Roman"/>
              </w:rPr>
            </w:pPr>
          </w:p>
        </w:tc>
        <w:tc>
          <w:tcPr>
            <w:tcW w:w="762" w:type="dxa"/>
            <w:noWrap/>
            <w:vAlign w:val="center"/>
          </w:tcPr>
          <w:p w14:paraId="0E19E2D5">
            <w:pPr>
              <w:overflowPunct w:val="0"/>
              <w:jc w:val="center"/>
              <w:rPr>
                <w:rFonts w:ascii="Times New Roman" w:hAnsi="Times New Roman"/>
              </w:rPr>
            </w:pPr>
            <w:r>
              <w:rPr>
                <w:rFonts w:hint="eastAsia" w:ascii="Times New Roman" w:hAnsi="Times New Roman"/>
              </w:rPr>
              <w:t>√</w:t>
            </w:r>
          </w:p>
        </w:tc>
        <w:tc>
          <w:tcPr>
            <w:tcW w:w="876" w:type="dxa"/>
            <w:vAlign w:val="center"/>
          </w:tcPr>
          <w:p w14:paraId="121FD063">
            <w:pPr>
              <w:overflowPunct w:val="0"/>
              <w:jc w:val="center"/>
              <w:rPr>
                <w:rFonts w:ascii="Times New Roman" w:hAnsi="Times New Roman"/>
              </w:rPr>
            </w:pPr>
          </w:p>
        </w:tc>
        <w:tc>
          <w:tcPr>
            <w:tcW w:w="774" w:type="dxa"/>
            <w:noWrap/>
            <w:vAlign w:val="center"/>
          </w:tcPr>
          <w:p w14:paraId="698A129F">
            <w:pPr>
              <w:overflowPunct w:val="0"/>
              <w:jc w:val="center"/>
              <w:rPr>
                <w:rFonts w:ascii="Times New Roman" w:hAnsi="Times New Roman"/>
              </w:rPr>
            </w:pPr>
            <w:r>
              <w:rPr>
                <w:rFonts w:hint="eastAsia" w:ascii="Times New Roman" w:hAnsi="Times New Roman"/>
              </w:rPr>
              <w:t>√</w:t>
            </w:r>
          </w:p>
        </w:tc>
        <w:tc>
          <w:tcPr>
            <w:tcW w:w="1255" w:type="dxa"/>
            <w:vAlign w:val="center"/>
          </w:tcPr>
          <w:p w14:paraId="70F9417D">
            <w:pPr>
              <w:overflowPunct w:val="0"/>
              <w:jc w:val="center"/>
              <w:rPr>
                <w:rFonts w:ascii="Times New Roman" w:hAnsi="Times New Roman"/>
              </w:rPr>
            </w:pPr>
            <w:r>
              <w:rPr>
                <w:rFonts w:hint="eastAsia" w:ascii="Times New Roman" w:hAnsi="Times New Roman"/>
              </w:rPr>
              <w:t>继续教育学院</w:t>
            </w:r>
          </w:p>
        </w:tc>
      </w:tr>
      <w:tr w14:paraId="3B52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61C28081">
            <w:pPr>
              <w:overflowPunct w:val="0"/>
              <w:rPr>
                <w:rFonts w:ascii="Times New Roman" w:hAnsi="Times New Roman"/>
              </w:rPr>
            </w:pPr>
          </w:p>
        </w:tc>
        <w:tc>
          <w:tcPr>
            <w:tcW w:w="567" w:type="dxa"/>
            <w:vAlign w:val="center"/>
          </w:tcPr>
          <w:p w14:paraId="7DC8BC1C">
            <w:pPr>
              <w:overflowPunct w:val="0"/>
              <w:jc w:val="center"/>
              <w:rPr>
                <w:rFonts w:ascii="Times New Roman" w:hAnsi="Times New Roman"/>
              </w:rPr>
            </w:pPr>
            <w:r>
              <w:rPr>
                <w:rFonts w:hint="eastAsia" w:ascii="Times New Roman" w:hAnsi="Times New Roman"/>
              </w:rPr>
              <w:t>12</w:t>
            </w:r>
          </w:p>
        </w:tc>
        <w:tc>
          <w:tcPr>
            <w:tcW w:w="1016" w:type="dxa"/>
            <w:vAlign w:val="center"/>
          </w:tcPr>
          <w:p w14:paraId="18E589EA">
            <w:pPr>
              <w:overflowPunct w:val="0"/>
              <w:jc w:val="center"/>
              <w:rPr>
                <w:rFonts w:ascii="Times New Roman" w:hAnsi="Times New Roman"/>
              </w:rPr>
            </w:pPr>
            <w:r>
              <w:rPr>
                <w:rFonts w:hint="eastAsia" w:ascii="Times New Roman" w:hAnsi="Times New Roman"/>
              </w:rPr>
              <w:t>网络教育招生</w:t>
            </w:r>
          </w:p>
        </w:tc>
        <w:tc>
          <w:tcPr>
            <w:tcW w:w="2811" w:type="dxa"/>
            <w:vAlign w:val="center"/>
          </w:tcPr>
          <w:p w14:paraId="38E8A6B5">
            <w:pPr>
              <w:overflowPunct w:val="0"/>
              <w:rPr>
                <w:rFonts w:ascii="Times New Roman" w:hAnsi="Times New Roman"/>
              </w:rPr>
            </w:pPr>
            <w:r>
              <w:rPr>
                <w:rFonts w:hint="eastAsia" w:ascii="Times New Roman" w:hAnsi="Times New Roman"/>
              </w:rPr>
              <w:t>网络教育招生</w:t>
            </w:r>
          </w:p>
        </w:tc>
        <w:tc>
          <w:tcPr>
            <w:tcW w:w="3729" w:type="dxa"/>
            <w:vAlign w:val="center"/>
          </w:tcPr>
          <w:p w14:paraId="5050394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"https://www.etju.com/zs-1.html" </w:instrText>
            </w:r>
            <w:r>
              <w:rPr>
                <w:rFonts w:ascii="Times New Roman" w:hAnsi="Times New Roman"/>
              </w:rPr>
              <w:fldChar w:fldCharType="separate"/>
            </w:r>
            <w:r>
              <w:rPr>
                <w:rStyle w:val="13"/>
                <w:rFonts w:hint="eastAsia" w:ascii="Times New Roman" w:hAnsi="Times New Roman"/>
                <w:color w:val="auto"/>
              </w:rPr>
              <w:t>https://www.etju.com/zs-1.html</w:t>
            </w:r>
            <w:r>
              <w:rPr>
                <w:rStyle w:val="15"/>
                <w:rFonts w:hint="eastAsia" w:ascii="Times New Roman" w:hAnsi="Times New Roman"/>
                <w:color w:val="auto"/>
              </w:rPr>
              <w:fldChar w:fldCharType="end"/>
            </w:r>
          </w:p>
        </w:tc>
        <w:tc>
          <w:tcPr>
            <w:tcW w:w="663" w:type="dxa"/>
            <w:vAlign w:val="center"/>
          </w:tcPr>
          <w:p w14:paraId="30B25C98">
            <w:pPr>
              <w:overflowPunct w:val="0"/>
              <w:jc w:val="center"/>
              <w:rPr>
                <w:rFonts w:ascii="Times New Roman" w:hAnsi="Times New Roman"/>
              </w:rPr>
            </w:pPr>
          </w:p>
        </w:tc>
        <w:tc>
          <w:tcPr>
            <w:tcW w:w="762" w:type="dxa"/>
            <w:noWrap/>
            <w:vAlign w:val="center"/>
          </w:tcPr>
          <w:p w14:paraId="4596FA1A">
            <w:pPr>
              <w:overflowPunct w:val="0"/>
              <w:jc w:val="center"/>
              <w:rPr>
                <w:rFonts w:ascii="Times New Roman" w:hAnsi="Times New Roman"/>
              </w:rPr>
            </w:pPr>
            <w:r>
              <w:rPr>
                <w:rFonts w:hint="eastAsia" w:ascii="Times New Roman" w:hAnsi="Times New Roman"/>
              </w:rPr>
              <w:t>√</w:t>
            </w:r>
          </w:p>
        </w:tc>
        <w:tc>
          <w:tcPr>
            <w:tcW w:w="876" w:type="dxa"/>
            <w:vAlign w:val="center"/>
          </w:tcPr>
          <w:p w14:paraId="4C058AD7">
            <w:pPr>
              <w:overflowPunct w:val="0"/>
              <w:jc w:val="center"/>
              <w:rPr>
                <w:rFonts w:ascii="Times New Roman" w:hAnsi="Times New Roman"/>
              </w:rPr>
            </w:pPr>
          </w:p>
        </w:tc>
        <w:tc>
          <w:tcPr>
            <w:tcW w:w="774" w:type="dxa"/>
            <w:noWrap/>
            <w:vAlign w:val="center"/>
          </w:tcPr>
          <w:p w14:paraId="0BAC3A51">
            <w:pPr>
              <w:overflowPunct w:val="0"/>
              <w:jc w:val="center"/>
              <w:rPr>
                <w:rFonts w:ascii="Times New Roman" w:hAnsi="Times New Roman"/>
              </w:rPr>
            </w:pPr>
            <w:r>
              <w:rPr>
                <w:rFonts w:hint="eastAsia" w:ascii="Times New Roman" w:hAnsi="Times New Roman"/>
              </w:rPr>
              <w:t>√</w:t>
            </w:r>
          </w:p>
        </w:tc>
        <w:tc>
          <w:tcPr>
            <w:tcW w:w="1255" w:type="dxa"/>
            <w:vAlign w:val="center"/>
          </w:tcPr>
          <w:p w14:paraId="6945F197">
            <w:pPr>
              <w:overflowPunct w:val="0"/>
              <w:jc w:val="center"/>
              <w:rPr>
                <w:rFonts w:ascii="Times New Roman" w:hAnsi="Times New Roman"/>
              </w:rPr>
            </w:pPr>
            <w:r>
              <w:rPr>
                <w:rFonts w:hint="eastAsia" w:ascii="Times New Roman" w:hAnsi="Times New Roman"/>
              </w:rPr>
              <w:t>网络教育学院</w:t>
            </w:r>
          </w:p>
        </w:tc>
      </w:tr>
      <w:tr w14:paraId="3AFB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59EBF090">
            <w:pPr>
              <w:overflowPunct w:val="0"/>
              <w:rPr>
                <w:rFonts w:ascii="Times New Roman" w:hAnsi="Times New Roman"/>
              </w:rPr>
            </w:pPr>
          </w:p>
        </w:tc>
        <w:tc>
          <w:tcPr>
            <w:tcW w:w="567" w:type="dxa"/>
            <w:vAlign w:val="center"/>
          </w:tcPr>
          <w:p w14:paraId="4B7897A2">
            <w:pPr>
              <w:overflowPunct w:val="0"/>
              <w:jc w:val="center"/>
              <w:rPr>
                <w:rFonts w:ascii="Times New Roman" w:hAnsi="Times New Roman"/>
              </w:rPr>
            </w:pPr>
            <w:r>
              <w:rPr>
                <w:rFonts w:hint="eastAsia" w:ascii="Times New Roman" w:hAnsi="Times New Roman"/>
              </w:rPr>
              <w:t>13</w:t>
            </w:r>
          </w:p>
        </w:tc>
        <w:tc>
          <w:tcPr>
            <w:tcW w:w="1016" w:type="dxa"/>
            <w:vAlign w:val="center"/>
          </w:tcPr>
          <w:p w14:paraId="6C5DFB17">
            <w:pPr>
              <w:overflowPunct w:val="0"/>
              <w:jc w:val="center"/>
              <w:rPr>
                <w:rFonts w:ascii="Times New Roman" w:hAnsi="Times New Roman"/>
              </w:rPr>
            </w:pPr>
            <w:r>
              <w:rPr>
                <w:rFonts w:hint="eastAsia" w:ascii="Times New Roman" w:hAnsi="Times New Roman"/>
              </w:rPr>
              <w:t>留学生招生</w:t>
            </w:r>
          </w:p>
        </w:tc>
        <w:tc>
          <w:tcPr>
            <w:tcW w:w="2811" w:type="dxa"/>
            <w:vAlign w:val="center"/>
          </w:tcPr>
          <w:p w14:paraId="6C768801">
            <w:pPr>
              <w:overflowPunct w:val="0"/>
              <w:rPr>
                <w:rFonts w:ascii="Times New Roman" w:hAnsi="Times New Roman"/>
              </w:rPr>
            </w:pPr>
            <w:r>
              <w:rPr>
                <w:rFonts w:hint="eastAsia" w:ascii="Times New Roman" w:hAnsi="Times New Roman"/>
              </w:rPr>
              <w:t>留学生招生</w:t>
            </w:r>
          </w:p>
        </w:tc>
        <w:tc>
          <w:tcPr>
            <w:tcW w:w="3729" w:type="dxa"/>
            <w:vAlign w:val="center"/>
          </w:tcPr>
          <w:p w14:paraId="1A4C88E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"http://sie.tju.edu.cn/xwxm/qywskxwxm/bk/" </w:instrText>
            </w:r>
            <w:r>
              <w:rPr>
                <w:rFonts w:ascii="Times New Roman" w:hAnsi="Times New Roman"/>
              </w:rPr>
              <w:fldChar w:fldCharType="separate"/>
            </w:r>
            <w:r>
              <w:rPr>
                <w:rStyle w:val="13"/>
                <w:rFonts w:hint="eastAsia" w:ascii="Times New Roman" w:hAnsi="Times New Roman"/>
                <w:color w:val="auto"/>
              </w:rPr>
              <w:t>http://sie.tju.edu.cn/xwxm/qywskxwxm/bk/</w:t>
            </w:r>
            <w:r>
              <w:rPr>
                <w:rStyle w:val="15"/>
                <w:rFonts w:hint="eastAsia" w:ascii="Times New Roman" w:hAnsi="Times New Roman"/>
                <w:color w:val="auto"/>
              </w:rPr>
              <w:fldChar w:fldCharType="end"/>
            </w:r>
          </w:p>
        </w:tc>
        <w:tc>
          <w:tcPr>
            <w:tcW w:w="663" w:type="dxa"/>
            <w:vAlign w:val="center"/>
          </w:tcPr>
          <w:p w14:paraId="052BAC41">
            <w:pPr>
              <w:overflowPunct w:val="0"/>
              <w:jc w:val="center"/>
              <w:rPr>
                <w:rFonts w:ascii="Times New Roman" w:hAnsi="Times New Roman"/>
              </w:rPr>
            </w:pPr>
          </w:p>
        </w:tc>
        <w:tc>
          <w:tcPr>
            <w:tcW w:w="762" w:type="dxa"/>
            <w:noWrap/>
            <w:vAlign w:val="center"/>
          </w:tcPr>
          <w:p w14:paraId="777BF9E6">
            <w:pPr>
              <w:overflowPunct w:val="0"/>
              <w:jc w:val="center"/>
              <w:rPr>
                <w:rFonts w:ascii="Times New Roman" w:hAnsi="Times New Roman"/>
              </w:rPr>
            </w:pPr>
            <w:r>
              <w:rPr>
                <w:rFonts w:hint="eastAsia" w:ascii="Times New Roman" w:hAnsi="Times New Roman"/>
              </w:rPr>
              <w:t>√</w:t>
            </w:r>
          </w:p>
        </w:tc>
        <w:tc>
          <w:tcPr>
            <w:tcW w:w="876" w:type="dxa"/>
            <w:vAlign w:val="center"/>
          </w:tcPr>
          <w:p w14:paraId="6A2EE6E9">
            <w:pPr>
              <w:overflowPunct w:val="0"/>
              <w:jc w:val="center"/>
              <w:rPr>
                <w:rFonts w:ascii="Times New Roman" w:hAnsi="Times New Roman"/>
              </w:rPr>
            </w:pPr>
          </w:p>
        </w:tc>
        <w:tc>
          <w:tcPr>
            <w:tcW w:w="774" w:type="dxa"/>
            <w:noWrap/>
            <w:vAlign w:val="center"/>
          </w:tcPr>
          <w:p w14:paraId="245D6A50">
            <w:pPr>
              <w:overflowPunct w:val="0"/>
              <w:jc w:val="center"/>
              <w:rPr>
                <w:rFonts w:ascii="Times New Roman" w:hAnsi="Times New Roman"/>
              </w:rPr>
            </w:pPr>
            <w:r>
              <w:rPr>
                <w:rFonts w:hint="eastAsia" w:ascii="Times New Roman" w:hAnsi="Times New Roman"/>
              </w:rPr>
              <w:t>√</w:t>
            </w:r>
          </w:p>
        </w:tc>
        <w:tc>
          <w:tcPr>
            <w:tcW w:w="1255" w:type="dxa"/>
            <w:vAlign w:val="center"/>
          </w:tcPr>
          <w:p w14:paraId="2EC44798">
            <w:pPr>
              <w:overflowPunct w:val="0"/>
              <w:jc w:val="center"/>
              <w:rPr>
                <w:rFonts w:ascii="Times New Roman" w:hAnsi="Times New Roman"/>
              </w:rPr>
            </w:pPr>
            <w:r>
              <w:rPr>
                <w:rFonts w:hint="eastAsia" w:ascii="Times New Roman" w:hAnsi="Times New Roman"/>
              </w:rPr>
              <w:t>国际教育学院</w:t>
            </w:r>
          </w:p>
        </w:tc>
      </w:tr>
      <w:tr w14:paraId="3246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14:paraId="59705880">
            <w:pPr>
              <w:overflowPunct w:val="0"/>
              <w:jc w:val="center"/>
              <w:rPr>
                <w:rFonts w:ascii="Times New Roman" w:hAnsi="Times New Roman"/>
              </w:rPr>
            </w:pPr>
            <w:r>
              <w:rPr>
                <w:rFonts w:hint="eastAsia" w:ascii="Times New Roman" w:hAnsi="Times New Roman"/>
              </w:rPr>
              <w:t>教育教学</w:t>
            </w:r>
          </w:p>
        </w:tc>
        <w:tc>
          <w:tcPr>
            <w:tcW w:w="567" w:type="dxa"/>
            <w:vMerge w:val="restart"/>
            <w:vAlign w:val="center"/>
          </w:tcPr>
          <w:p w14:paraId="46001146">
            <w:pPr>
              <w:overflowPunct w:val="0"/>
              <w:jc w:val="center"/>
              <w:rPr>
                <w:rFonts w:ascii="Times New Roman" w:hAnsi="Times New Roman"/>
              </w:rPr>
            </w:pPr>
            <w:r>
              <w:rPr>
                <w:rFonts w:hint="eastAsia" w:ascii="Times New Roman" w:hAnsi="Times New Roman"/>
              </w:rPr>
              <w:t>14</w:t>
            </w:r>
          </w:p>
        </w:tc>
        <w:tc>
          <w:tcPr>
            <w:tcW w:w="1016" w:type="dxa"/>
            <w:vMerge w:val="restart"/>
            <w:vAlign w:val="center"/>
          </w:tcPr>
          <w:p w14:paraId="0BA37E0E">
            <w:pPr>
              <w:overflowPunct w:val="0"/>
              <w:jc w:val="center"/>
              <w:rPr>
                <w:rFonts w:ascii="Times New Roman" w:hAnsi="Times New Roman"/>
              </w:rPr>
            </w:pPr>
            <w:r>
              <w:rPr>
                <w:rFonts w:hint="eastAsia" w:ascii="Times New Roman" w:hAnsi="Times New Roman"/>
              </w:rPr>
              <w:t>专业设置、学科建设情况</w:t>
            </w:r>
          </w:p>
        </w:tc>
        <w:tc>
          <w:tcPr>
            <w:tcW w:w="2811" w:type="dxa"/>
            <w:vAlign w:val="center"/>
          </w:tcPr>
          <w:p w14:paraId="1A27877A">
            <w:pPr>
              <w:overflowPunct w:val="0"/>
              <w:rPr>
                <w:rFonts w:ascii="Times New Roman" w:hAnsi="Times New Roman"/>
              </w:rPr>
            </w:pPr>
            <w:r>
              <w:rPr>
                <w:rFonts w:hint="eastAsia" w:ascii="Times New Roman" w:hAnsi="Times New Roman"/>
              </w:rPr>
              <w:t>本科专业设置</w:t>
            </w:r>
          </w:p>
        </w:tc>
        <w:tc>
          <w:tcPr>
            <w:tcW w:w="3729" w:type="dxa"/>
            <w:vAlign w:val="center"/>
          </w:tcPr>
          <w:p w14:paraId="7985031F">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"http://zs.tju.edu.cn/ym21/xyzy1.htm" </w:instrText>
            </w:r>
            <w:r>
              <w:rPr>
                <w:rFonts w:ascii="Times New Roman" w:hAnsi="Times New Roman"/>
              </w:rPr>
              <w:fldChar w:fldCharType="separate"/>
            </w:r>
            <w:r>
              <w:rPr>
                <w:rStyle w:val="13"/>
                <w:rFonts w:ascii="Times New Roman" w:hAnsi="Times New Roman"/>
                <w:color w:val="auto"/>
              </w:rPr>
              <w:t>http://zs.tju.edu.cn/ym21/xyzy1.htm</w:t>
            </w:r>
            <w:r>
              <w:rPr>
                <w:rStyle w:val="15"/>
                <w:rFonts w:ascii="Times New Roman" w:hAnsi="Times New Roman"/>
                <w:color w:val="auto"/>
              </w:rPr>
              <w:fldChar w:fldCharType="end"/>
            </w:r>
          </w:p>
        </w:tc>
        <w:tc>
          <w:tcPr>
            <w:tcW w:w="663" w:type="dxa"/>
            <w:noWrap/>
            <w:vAlign w:val="center"/>
          </w:tcPr>
          <w:p w14:paraId="7ED5B81D">
            <w:pPr>
              <w:overflowPunct w:val="0"/>
              <w:jc w:val="center"/>
              <w:rPr>
                <w:rFonts w:ascii="Times New Roman" w:hAnsi="Times New Roman"/>
              </w:rPr>
            </w:pPr>
          </w:p>
        </w:tc>
        <w:tc>
          <w:tcPr>
            <w:tcW w:w="762" w:type="dxa"/>
            <w:noWrap/>
            <w:vAlign w:val="center"/>
          </w:tcPr>
          <w:p w14:paraId="68053A7A">
            <w:pPr>
              <w:overflowPunct w:val="0"/>
              <w:jc w:val="center"/>
              <w:rPr>
                <w:rFonts w:ascii="Times New Roman" w:hAnsi="Times New Roman"/>
              </w:rPr>
            </w:pPr>
            <w:r>
              <w:rPr>
                <w:rFonts w:hint="eastAsia" w:ascii="Times New Roman" w:hAnsi="Times New Roman"/>
              </w:rPr>
              <w:t>√</w:t>
            </w:r>
          </w:p>
        </w:tc>
        <w:tc>
          <w:tcPr>
            <w:tcW w:w="876" w:type="dxa"/>
            <w:noWrap/>
            <w:vAlign w:val="center"/>
          </w:tcPr>
          <w:p w14:paraId="2BA14399">
            <w:pPr>
              <w:overflowPunct w:val="0"/>
              <w:rPr>
                <w:rFonts w:ascii="Times New Roman" w:hAnsi="Times New Roman"/>
              </w:rPr>
            </w:pPr>
          </w:p>
        </w:tc>
        <w:tc>
          <w:tcPr>
            <w:tcW w:w="774" w:type="dxa"/>
            <w:noWrap/>
            <w:vAlign w:val="center"/>
          </w:tcPr>
          <w:p w14:paraId="64AAFFEC">
            <w:pPr>
              <w:overflowPunct w:val="0"/>
              <w:rPr>
                <w:rFonts w:ascii="Times New Roman" w:hAnsi="Times New Roman"/>
              </w:rPr>
            </w:pPr>
          </w:p>
        </w:tc>
        <w:tc>
          <w:tcPr>
            <w:tcW w:w="1255" w:type="dxa"/>
            <w:vAlign w:val="center"/>
          </w:tcPr>
          <w:p w14:paraId="0F28FB8C">
            <w:pPr>
              <w:overflowPunct w:val="0"/>
              <w:jc w:val="center"/>
              <w:rPr>
                <w:rFonts w:ascii="Times New Roman" w:hAnsi="Times New Roman"/>
              </w:rPr>
            </w:pPr>
            <w:r>
              <w:rPr>
                <w:rFonts w:hint="eastAsia" w:ascii="Times New Roman" w:hAnsi="Times New Roman"/>
              </w:rPr>
              <w:t>教 务 处</w:t>
            </w:r>
          </w:p>
        </w:tc>
      </w:tr>
      <w:tr w14:paraId="3527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61F9B12F">
            <w:pPr>
              <w:overflowPunct w:val="0"/>
              <w:rPr>
                <w:rFonts w:ascii="Times New Roman" w:hAnsi="Times New Roman"/>
              </w:rPr>
            </w:pPr>
          </w:p>
        </w:tc>
        <w:tc>
          <w:tcPr>
            <w:tcW w:w="567" w:type="dxa"/>
            <w:vMerge w:val="continue"/>
            <w:vAlign w:val="center"/>
          </w:tcPr>
          <w:p w14:paraId="430F31B0">
            <w:pPr>
              <w:overflowPunct w:val="0"/>
              <w:rPr>
                <w:rFonts w:ascii="Times New Roman" w:hAnsi="Times New Roman"/>
              </w:rPr>
            </w:pPr>
          </w:p>
        </w:tc>
        <w:tc>
          <w:tcPr>
            <w:tcW w:w="1016" w:type="dxa"/>
            <w:vMerge w:val="continue"/>
            <w:vAlign w:val="center"/>
          </w:tcPr>
          <w:p w14:paraId="38F21012">
            <w:pPr>
              <w:overflowPunct w:val="0"/>
              <w:rPr>
                <w:rFonts w:ascii="Times New Roman" w:hAnsi="Times New Roman"/>
              </w:rPr>
            </w:pPr>
          </w:p>
        </w:tc>
        <w:tc>
          <w:tcPr>
            <w:tcW w:w="2811" w:type="dxa"/>
            <w:vAlign w:val="center"/>
          </w:tcPr>
          <w:p w14:paraId="395F41EE">
            <w:pPr>
              <w:overflowPunct w:val="0"/>
              <w:rPr>
                <w:rFonts w:ascii="Times New Roman" w:hAnsi="Times New Roman"/>
              </w:rPr>
            </w:pPr>
            <w:r>
              <w:rPr>
                <w:rFonts w:hint="eastAsia" w:ascii="Times New Roman" w:hAnsi="Times New Roman"/>
              </w:rPr>
              <w:t>硕士点、博士点</w:t>
            </w:r>
          </w:p>
        </w:tc>
        <w:tc>
          <w:tcPr>
            <w:tcW w:w="3729" w:type="dxa"/>
            <w:vAlign w:val="center"/>
          </w:tcPr>
          <w:p w14:paraId="16711491">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"http://www.tju.edu.cn/rcpy/yjsjy.htm" </w:instrText>
            </w:r>
            <w:r>
              <w:rPr>
                <w:rFonts w:ascii="Times New Roman" w:hAnsi="Times New Roman"/>
              </w:rPr>
              <w:fldChar w:fldCharType="separate"/>
            </w:r>
            <w:r>
              <w:rPr>
                <w:rStyle w:val="13"/>
                <w:rFonts w:ascii="Times New Roman" w:hAnsi="Times New Roman"/>
                <w:color w:val="auto"/>
              </w:rPr>
              <w:t>http://www.tju.edu.cn/rcpy/yjsjy.htm</w:t>
            </w:r>
            <w:r>
              <w:rPr>
                <w:rStyle w:val="15"/>
                <w:rFonts w:ascii="Times New Roman" w:hAnsi="Times New Roman"/>
                <w:color w:val="auto"/>
              </w:rPr>
              <w:fldChar w:fldCharType="end"/>
            </w:r>
          </w:p>
        </w:tc>
        <w:tc>
          <w:tcPr>
            <w:tcW w:w="663" w:type="dxa"/>
            <w:noWrap/>
            <w:vAlign w:val="center"/>
          </w:tcPr>
          <w:p w14:paraId="0B2EAEA2">
            <w:pPr>
              <w:overflowPunct w:val="0"/>
              <w:jc w:val="center"/>
              <w:rPr>
                <w:rFonts w:ascii="Times New Roman" w:hAnsi="Times New Roman"/>
              </w:rPr>
            </w:pPr>
          </w:p>
        </w:tc>
        <w:tc>
          <w:tcPr>
            <w:tcW w:w="762" w:type="dxa"/>
            <w:noWrap/>
            <w:vAlign w:val="center"/>
          </w:tcPr>
          <w:p w14:paraId="18EE39EC">
            <w:pPr>
              <w:overflowPunct w:val="0"/>
              <w:jc w:val="center"/>
              <w:rPr>
                <w:rFonts w:ascii="Times New Roman" w:hAnsi="Times New Roman"/>
              </w:rPr>
            </w:pPr>
            <w:r>
              <w:rPr>
                <w:rFonts w:hint="eastAsia" w:ascii="Times New Roman" w:hAnsi="Times New Roman"/>
              </w:rPr>
              <w:t>√</w:t>
            </w:r>
          </w:p>
        </w:tc>
        <w:tc>
          <w:tcPr>
            <w:tcW w:w="876" w:type="dxa"/>
            <w:noWrap/>
            <w:vAlign w:val="center"/>
          </w:tcPr>
          <w:p w14:paraId="0630C7A3">
            <w:pPr>
              <w:overflowPunct w:val="0"/>
              <w:rPr>
                <w:rFonts w:ascii="Times New Roman" w:hAnsi="Times New Roman"/>
              </w:rPr>
            </w:pPr>
          </w:p>
        </w:tc>
        <w:tc>
          <w:tcPr>
            <w:tcW w:w="774" w:type="dxa"/>
            <w:noWrap/>
            <w:vAlign w:val="center"/>
          </w:tcPr>
          <w:p w14:paraId="186774D6">
            <w:pPr>
              <w:overflowPunct w:val="0"/>
              <w:rPr>
                <w:rFonts w:ascii="Times New Roman" w:hAnsi="Times New Roman"/>
              </w:rPr>
            </w:pPr>
          </w:p>
        </w:tc>
        <w:tc>
          <w:tcPr>
            <w:tcW w:w="1255" w:type="dxa"/>
            <w:vMerge w:val="restart"/>
            <w:vAlign w:val="center"/>
          </w:tcPr>
          <w:p w14:paraId="53F9E732">
            <w:pPr>
              <w:overflowPunct w:val="0"/>
              <w:jc w:val="center"/>
              <w:rPr>
                <w:rFonts w:ascii="Times New Roman" w:hAnsi="Times New Roman"/>
              </w:rPr>
            </w:pPr>
            <w:r>
              <w:rPr>
                <w:rFonts w:hint="eastAsia" w:ascii="Times New Roman" w:hAnsi="Times New Roman"/>
              </w:rPr>
              <w:t>研究生院</w:t>
            </w:r>
          </w:p>
        </w:tc>
      </w:tr>
      <w:tr w14:paraId="5CB4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3D95D6CC">
            <w:pPr>
              <w:overflowPunct w:val="0"/>
              <w:rPr>
                <w:rFonts w:ascii="Times New Roman" w:hAnsi="Times New Roman"/>
              </w:rPr>
            </w:pPr>
          </w:p>
        </w:tc>
        <w:tc>
          <w:tcPr>
            <w:tcW w:w="567" w:type="dxa"/>
            <w:vMerge w:val="continue"/>
            <w:vAlign w:val="center"/>
          </w:tcPr>
          <w:p w14:paraId="385E1438">
            <w:pPr>
              <w:overflowPunct w:val="0"/>
              <w:rPr>
                <w:rFonts w:ascii="Times New Roman" w:hAnsi="Times New Roman"/>
              </w:rPr>
            </w:pPr>
          </w:p>
        </w:tc>
        <w:tc>
          <w:tcPr>
            <w:tcW w:w="1016" w:type="dxa"/>
            <w:vMerge w:val="continue"/>
            <w:vAlign w:val="center"/>
          </w:tcPr>
          <w:p w14:paraId="0C3A8675">
            <w:pPr>
              <w:overflowPunct w:val="0"/>
              <w:rPr>
                <w:rFonts w:ascii="Times New Roman" w:hAnsi="Times New Roman"/>
              </w:rPr>
            </w:pPr>
          </w:p>
        </w:tc>
        <w:tc>
          <w:tcPr>
            <w:tcW w:w="2811" w:type="dxa"/>
            <w:vAlign w:val="center"/>
          </w:tcPr>
          <w:p w14:paraId="3C44EF60">
            <w:pPr>
              <w:overflowPunct w:val="0"/>
              <w:rPr>
                <w:rFonts w:ascii="Times New Roman" w:hAnsi="Times New Roman"/>
              </w:rPr>
            </w:pPr>
            <w:r>
              <w:rPr>
                <w:rFonts w:hint="eastAsia" w:ascii="Times New Roman" w:hAnsi="Times New Roman"/>
              </w:rPr>
              <w:t>学科建设情况</w:t>
            </w:r>
          </w:p>
        </w:tc>
        <w:tc>
          <w:tcPr>
            <w:tcW w:w="3729" w:type="dxa"/>
            <w:vAlign w:val="center"/>
          </w:tcPr>
          <w:p w14:paraId="3BA00A8B">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"https://www.tju.edu.cn/jyjx/yjsjy/xkjs.htm" </w:instrText>
            </w:r>
            <w:r>
              <w:rPr>
                <w:rFonts w:ascii="Times New Roman" w:hAnsi="Times New Roman"/>
              </w:rPr>
              <w:fldChar w:fldCharType="separate"/>
            </w:r>
            <w:r>
              <w:rPr>
                <w:rStyle w:val="15"/>
                <w:rFonts w:ascii="Times New Roman" w:hAnsi="Times New Roman"/>
              </w:rPr>
              <w:t>https://www.tju.edu.cn/jyjx/yjsjy/xkjs.htm</w:t>
            </w:r>
            <w:r>
              <w:rPr>
                <w:rFonts w:ascii="Times New Roman" w:hAnsi="Times New Roman"/>
              </w:rPr>
              <w:fldChar w:fldCharType="end"/>
            </w:r>
          </w:p>
        </w:tc>
        <w:tc>
          <w:tcPr>
            <w:tcW w:w="663" w:type="dxa"/>
            <w:vAlign w:val="center"/>
          </w:tcPr>
          <w:p w14:paraId="05C15A14">
            <w:pPr>
              <w:overflowPunct w:val="0"/>
              <w:jc w:val="center"/>
              <w:rPr>
                <w:rFonts w:ascii="Times New Roman" w:hAnsi="Times New Roman"/>
              </w:rPr>
            </w:pPr>
          </w:p>
        </w:tc>
        <w:tc>
          <w:tcPr>
            <w:tcW w:w="762" w:type="dxa"/>
            <w:vAlign w:val="center"/>
          </w:tcPr>
          <w:p w14:paraId="65A9741A">
            <w:pPr>
              <w:overflowPunct w:val="0"/>
              <w:jc w:val="center"/>
              <w:rPr>
                <w:rFonts w:ascii="Times New Roman" w:hAnsi="Times New Roman"/>
              </w:rPr>
            </w:pPr>
            <w:r>
              <w:rPr>
                <w:rFonts w:hint="eastAsia" w:ascii="Times New Roman" w:hAnsi="Times New Roman"/>
              </w:rPr>
              <w:t>√</w:t>
            </w:r>
          </w:p>
        </w:tc>
        <w:tc>
          <w:tcPr>
            <w:tcW w:w="876" w:type="dxa"/>
            <w:vAlign w:val="center"/>
          </w:tcPr>
          <w:p w14:paraId="30D7E42F">
            <w:pPr>
              <w:overflowPunct w:val="0"/>
              <w:rPr>
                <w:rFonts w:ascii="Times New Roman" w:hAnsi="Times New Roman"/>
              </w:rPr>
            </w:pPr>
          </w:p>
        </w:tc>
        <w:tc>
          <w:tcPr>
            <w:tcW w:w="774" w:type="dxa"/>
            <w:noWrap/>
            <w:vAlign w:val="center"/>
          </w:tcPr>
          <w:p w14:paraId="6559B7A3">
            <w:pPr>
              <w:overflowPunct w:val="0"/>
              <w:rPr>
                <w:rFonts w:ascii="Times New Roman" w:hAnsi="Times New Roman"/>
              </w:rPr>
            </w:pPr>
          </w:p>
        </w:tc>
        <w:tc>
          <w:tcPr>
            <w:tcW w:w="1255" w:type="dxa"/>
            <w:vMerge w:val="continue"/>
            <w:vAlign w:val="center"/>
          </w:tcPr>
          <w:p w14:paraId="3DE6DCE1">
            <w:pPr>
              <w:overflowPunct w:val="0"/>
              <w:rPr>
                <w:rFonts w:ascii="Times New Roman" w:hAnsi="Times New Roman"/>
              </w:rPr>
            </w:pPr>
          </w:p>
        </w:tc>
      </w:tr>
      <w:tr w14:paraId="55B8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23154BA">
            <w:pPr>
              <w:overflowPunct w:val="0"/>
              <w:rPr>
                <w:rFonts w:ascii="Times New Roman" w:hAnsi="Times New Roman"/>
              </w:rPr>
            </w:pPr>
          </w:p>
        </w:tc>
        <w:tc>
          <w:tcPr>
            <w:tcW w:w="567" w:type="dxa"/>
            <w:vAlign w:val="center"/>
          </w:tcPr>
          <w:p w14:paraId="098C1E78">
            <w:pPr>
              <w:overflowPunct w:val="0"/>
              <w:jc w:val="center"/>
              <w:rPr>
                <w:rFonts w:ascii="Times New Roman" w:hAnsi="Times New Roman"/>
              </w:rPr>
            </w:pPr>
            <w:r>
              <w:rPr>
                <w:rFonts w:hint="eastAsia" w:ascii="Times New Roman" w:hAnsi="Times New Roman"/>
              </w:rPr>
              <w:t>15</w:t>
            </w:r>
          </w:p>
        </w:tc>
        <w:tc>
          <w:tcPr>
            <w:tcW w:w="1016" w:type="dxa"/>
            <w:vAlign w:val="center"/>
          </w:tcPr>
          <w:p w14:paraId="5F798C3A">
            <w:pPr>
              <w:overflowPunct w:val="0"/>
              <w:jc w:val="center"/>
              <w:rPr>
                <w:rFonts w:ascii="Times New Roman" w:hAnsi="Times New Roman"/>
              </w:rPr>
            </w:pPr>
            <w:r>
              <w:rPr>
                <w:rFonts w:hint="eastAsia" w:ascii="Times New Roman" w:hAnsi="Times New Roman"/>
              </w:rPr>
              <w:t>师资队伍</w:t>
            </w:r>
          </w:p>
        </w:tc>
        <w:tc>
          <w:tcPr>
            <w:tcW w:w="2811" w:type="dxa"/>
            <w:vAlign w:val="center"/>
          </w:tcPr>
          <w:p w14:paraId="55057478">
            <w:pPr>
              <w:overflowPunct w:val="0"/>
              <w:rPr>
                <w:rFonts w:ascii="Times New Roman" w:hAnsi="Times New Roman"/>
              </w:rPr>
            </w:pPr>
            <w:r>
              <w:rPr>
                <w:rFonts w:hint="eastAsia" w:ascii="Times New Roman" w:hAnsi="Times New Roman"/>
              </w:rPr>
              <w:t>教师队伍情况</w:t>
            </w:r>
          </w:p>
        </w:tc>
        <w:tc>
          <w:tcPr>
            <w:tcW w:w="3729" w:type="dxa"/>
            <w:vAlign w:val="center"/>
          </w:tcPr>
          <w:p w14:paraId="4D5212E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"https://www.tju.edu.cn/jyjx.htm" \l "jyjx01" </w:instrText>
            </w:r>
            <w:r>
              <w:rPr>
                <w:rFonts w:ascii="Times New Roman" w:hAnsi="Times New Roman"/>
              </w:rPr>
              <w:fldChar w:fldCharType="separate"/>
            </w:r>
            <w:r>
              <w:rPr>
                <w:rStyle w:val="15"/>
                <w:rFonts w:ascii="Times New Roman" w:hAnsi="Times New Roman"/>
              </w:rPr>
              <w:t>https://www.tju.edu.cn/jyjx.htm#jyjx01</w:t>
            </w:r>
            <w:r>
              <w:rPr>
                <w:rFonts w:ascii="Times New Roman" w:hAnsi="Times New Roman"/>
              </w:rPr>
              <w:fldChar w:fldCharType="end"/>
            </w:r>
          </w:p>
        </w:tc>
        <w:tc>
          <w:tcPr>
            <w:tcW w:w="663" w:type="dxa"/>
            <w:vAlign w:val="center"/>
          </w:tcPr>
          <w:p w14:paraId="60AC3D06">
            <w:pPr>
              <w:overflowPunct w:val="0"/>
              <w:jc w:val="center"/>
              <w:rPr>
                <w:rFonts w:ascii="Times New Roman" w:hAnsi="Times New Roman"/>
              </w:rPr>
            </w:pPr>
          </w:p>
        </w:tc>
        <w:tc>
          <w:tcPr>
            <w:tcW w:w="762" w:type="dxa"/>
            <w:vAlign w:val="center"/>
          </w:tcPr>
          <w:p w14:paraId="4AADFADA">
            <w:pPr>
              <w:overflowPunct w:val="0"/>
              <w:jc w:val="center"/>
              <w:rPr>
                <w:rFonts w:ascii="Times New Roman" w:hAnsi="Times New Roman"/>
              </w:rPr>
            </w:pPr>
            <w:r>
              <w:rPr>
                <w:rFonts w:hint="eastAsia" w:ascii="Times New Roman" w:hAnsi="Times New Roman"/>
              </w:rPr>
              <w:t>√</w:t>
            </w:r>
          </w:p>
        </w:tc>
        <w:tc>
          <w:tcPr>
            <w:tcW w:w="876" w:type="dxa"/>
            <w:vAlign w:val="center"/>
          </w:tcPr>
          <w:p w14:paraId="0F7D57B6">
            <w:pPr>
              <w:overflowPunct w:val="0"/>
              <w:rPr>
                <w:rFonts w:ascii="Times New Roman" w:hAnsi="Times New Roman"/>
              </w:rPr>
            </w:pPr>
          </w:p>
        </w:tc>
        <w:tc>
          <w:tcPr>
            <w:tcW w:w="774" w:type="dxa"/>
            <w:vAlign w:val="center"/>
          </w:tcPr>
          <w:p w14:paraId="569AA4C7">
            <w:pPr>
              <w:overflowPunct w:val="0"/>
              <w:rPr>
                <w:rFonts w:ascii="Times New Roman" w:hAnsi="Times New Roman"/>
              </w:rPr>
            </w:pPr>
          </w:p>
        </w:tc>
        <w:tc>
          <w:tcPr>
            <w:tcW w:w="1255" w:type="dxa"/>
            <w:vAlign w:val="center"/>
          </w:tcPr>
          <w:p w14:paraId="05B040F6">
            <w:pPr>
              <w:overflowPunct w:val="0"/>
              <w:jc w:val="center"/>
              <w:rPr>
                <w:rFonts w:ascii="Times New Roman" w:hAnsi="Times New Roman"/>
              </w:rPr>
            </w:pPr>
            <w:r>
              <w:rPr>
                <w:rFonts w:hint="eastAsia" w:ascii="Times New Roman" w:hAnsi="Times New Roman"/>
              </w:rPr>
              <w:t>人 事 处</w:t>
            </w:r>
          </w:p>
        </w:tc>
      </w:tr>
      <w:tr w14:paraId="7337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2CF48E5E">
            <w:pPr>
              <w:overflowPunct w:val="0"/>
              <w:rPr>
                <w:rFonts w:ascii="Times New Roman" w:hAnsi="Times New Roman"/>
              </w:rPr>
            </w:pPr>
          </w:p>
        </w:tc>
        <w:tc>
          <w:tcPr>
            <w:tcW w:w="567" w:type="dxa"/>
            <w:vMerge w:val="restart"/>
            <w:vAlign w:val="center"/>
          </w:tcPr>
          <w:p w14:paraId="3D067E7F">
            <w:pPr>
              <w:overflowPunct w:val="0"/>
              <w:jc w:val="center"/>
              <w:rPr>
                <w:rFonts w:ascii="Times New Roman" w:hAnsi="Times New Roman"/>
              </w:rPr>
            </w:pPr>
            <w:r>
              <w:rPr>
                <w:rFonts w:hint="eastAsia" w:ascii="Times New Roman" w:hAnsi="Times New Roman"/>
              </w:rPr>
              <w:t>16</w:t>
            </w:r>
          </w:p>
        </w:tc>
        <w:tc>
          <w:tcPr>
            <w:tcW w:w="1016" w:type="dxa"/>
            <w:vMerge w:val="restart"/>
            <w:vAlign w:val="center"/>
          </w:tcPr>
          <w:p w14:paraId="3D2F9984">
            <w:pPr>
              <w:overflowPunct w:val="0"/>
              <w:jc w:val="center"/>
              <w:rPr>
                <w:rFonts w:ascii="Times New Roman" w:hAnsi="Times New Roman"/>
              </w:rPr>
            </w:pPr>
            <w:r>
              <w:rPr>
                <w:rFonts w:hint="eastAsia" w:ascii="Times New Roman" w:hAnsi="Times New Roman"/>
              </w:rPr>
              <w:t>学生培养</w:t>
            </w:r>
          </w:p>
        </w:tc>
        <w:tc>
          <w:tcPr>
            <w:tcW w:w="2811" w:type="dxa"/>
            <w:vAlign w:val="center"/>
          </w:tcPr>
          <w:p w14:paraId="66212C73">
            <w:pPr>
              <w:overflowPunct w:val="0"/>
              <w:rPr>
                <w:rFonts w:ascii="Times New Roman" w:hAnsi="Times New Roman"/>
              </w:rPr>
            </w:pPr>
            <w:r>
              <w:rPr>
                <w:rFonts w:hint="eastAsia" w:ascii="Times New Roman" w:hAnsi="Times New Roman"/>
              </w:rPr>
              <w:t>本科生课程设置与教学计划情况</w:t>
            </w:r>
          </w:p>
        </w:tc>
        <w:tc>
          <w:tcPr>
            <w:tcW w:w="3729" w:type="dxa"/>
            <w:vAlign w:val="center"/>
          </w:tcPr>
          <w:p w14:paraId="21B32D44">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"http://xxgkw.tju.edu.cn/xxgkml/202110/P020211029502791443793.pdf" </w:instrText>
            </w:r>
            <w:r>
              <w:rPr>
                <w:rFonts w:ascii="Times New Roman" w:hAnsi="Times New Roman"/>
              </w:rPr>
              <w:fldChar w:fldCharType="separate"/>
            </w:r>
            <w:r>
              <w:rPr>
                <w:rStyle w:val="13"/>
                <w:rFonts w:hint="eastAsia" w:ascii="Times New Roman" w:hAnsi="Times New Roman"/>
                <w:color w:val="auto"/>
                <w:szCs w:val="22"/>
              </w:rPr>
              <w:t>http://xxgkw.tju.edu.cn/xxgkml/202110/P020211029502791443793.pdf</w:t>
            </w:r>
            <w:r>
              <w:rPr>
                <w:rStyle w:val="15"/>
                <w:rFonts w:hint="eastAsia" w:ascii="Times New Roman" w:hAnsi="Times New Roman"/>
                <w:color w:val="auto"/>
                <w:szCs w:val="22"/>
              </w:rPr>
              <w:fldChar w:fldCharType="end"/>
            </w:r>
          </w:p>
        </w:tc>
        <w:tc>
          <w:tcPr>
            <w:tcW w:w="663" w:type="dxa"/>
            <w:vAlign w:val="center"/>
          </w:tcPr>
          <w:p w14:paraId="71DC5C59">
            <w:pPr>
              <w:overflowPunct w:val="0"/>
              <w:jc w:val="center"/>
              <w:rPr>
                <w:rFonts w:ascii="Times New Roman" w:hAnsi="Times New Roman"/>
              </w:rPr>
            </w:pPr>
          </w:p>
        </w:tc>
        <w:tc>
          <w:tcPr>
            <w:tcW w:w="762" w:type="dxa"/>
            <w:vAlign w:val="center"/>
          </w:tcPr>
          <w:p w14:paraId="2DCFA996">
            <w:pPr>
              <w:overflowPunct w:val="0"/>
              <w:jc w:val="center"/>
              <w:rPr>
                <w:rFonts w:ascii="Times New Roman" w:hAnsi="Times New Roman"/>
              </w:rPr>
            </w:pPr>
            <w:r>
              <w:rPr>
                <w:rFonts w:hint="eastAsia" w:ascii="Times New Roman" w:hAnsi="Times New Roman"/>
              </w:rPr>
              <w:t>√</w:t>
            </w:r>
          </w:p>
        </w:tc>
        <w:tc>
          <w:tcPr>
            <w:tcW w:w="876" w:type="dxa"/>
            <w:vAlign w:val="center"/>
          </w:tcPr>
          <w:p w14:paraId="12A99EA9">
            <w:pPr>
              <w:overflowPunct w:val="0"/>
              <w:rPr>
                <w:rFonts w:ascii="Times New Roman" w:hAnsi="Times New Roman"/>
              </w:rPr>
            </w:pPr>
          </w:p>
        </w:tc>
        <w:tc>
          <w:tcPr>
            <w:tcW w:w="774" w:type="dxa"/>
            <w:vAlign w:val="center"/>
          </w:tcPr>
          <w:p w14:paraId="10387198">
            <w:pPr>
              <w:overflowPunct w:val="0"/>
              <w:jc w:val="center"/>
              <w:rPr>
                <w:rFonts w:ascii="Times New Roman" w:hAnsi="Times New Roman"/>
              </w:rPr>
            </w:pPr>
            <w:r>
              <w:rPr>
                <w:rFonts w:hint="eastAsia" w:ascii="Times New Roman" w:hAnsi="Times New Roman"/>
              </w:rPr>
              <w:t>√</w:t>
            </w:r>
          </w:p>
        </w:tc>
        <w:tc>
          <w:tcPr>
            <w:tcW w:w="1255" w:type="dxa"/>
            <w:vAlign w:val="center"/>
          </w:tcPr>
          <w:p w14:paraId="606A9089">
            <w:pPr>
              <w:overflowPunct w:val="0"/>
              <w:jc w:val="center"/>
              <w:rPr>
                <w:rFonts w:ascii="Times New Roman" w:hAnsi="Times New Roman"/>
              </w:rPr>
            </w:pPr>
            <w:r>
              <w:rPr>
                <w:rFonts w:hint="eastAsia" w:ascii="Times New Roman" w:hAnsi="Times New Roman"/>
              </w:rPr>
              <w:t>教 务 处</w:t>
            </w:r>
          </w:p>
        </w:tc>
      </w:tr>
      <w:tr w14:paraId="15BD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3BEA50BB">
            <w:pPr>
              <w:overflowPunct w:val="0"/>
              <w:rPr>
                <w:rFonts w:ascii="Times New Roman" w:hAnsi="Times New Roman"/>
              </w:rPr>
            </w:pPr>
          </w:p>
        </w:tc>
        <w:tc>
          <w:tcPr>
            <w:tcW w:w="567" w:type="dxa"/>
            <w:vMerge w:val="continue"/>
            <w:vAlign w:val="center"/>
          </w:tcPr>
          <w:p w14:paraId="2727EA14">
            <w:pPr>
              <w:overflowPunct w:val="0"/>
              <w:rPr>
                <w:rFonts w:ascii="Times New Roman" w:hAnsi="Times New Roman"/>
              </w:rPr>
            </w:pPr>
          </w:p>
        </w:tc>
        <w:tc>
          <w:tcPr>
            <w:tcW w:w="1016" w:type="dxa"/>
            <w:vMerge w:val="continue"/>
            <w:vAlign w:val="center"/>
          </w:tcPr>
          <w:p w14:paraId="414BDA6E">
            <w:pPr>
              <w:overflowPunct w:val="0"/>
              <w:rPr>
                <w:rFonts w:ascii="Times New Roman" w:hAnsi="Times New Roman"/>
              </w:rPr>
            </w:pPr>
          </w:p>
        </w:tc>
        <w:tc>
          <w:tcPr>
            <w:tcW w:w="2811" w:type="dxa"/>
            <w:vAlign w:val="center"/>
          </w:tcPr>
          <w:p w14:paraId="16078DA6">
            <w:pPr>
              <w:overflowPunct w:val="0"/>
              <w:rPr>
                <w:rFonts w:ascii="Times New Roman" w:hAnsi="Times New Roman"/>
              </w:rPr>
            </w:pPr>
            <w:r>
              <w:rPr>
                <w:rFonts w:hint="eastAsia" w:ascii="Times New Roman" w:hAnsi="Times New Roman"/>
              </w:rPr>
              <w:t>主讲本科课程的教授占教授总数的比例、教授授本科课程占课程总门次数的比例</w:t>
            </w:r>
          </w:p>
        </w:tc>
        <w:tc>
          <w:tcPr>
            <w:tcW w:w="3729" w:type="dxa"/>
            <w:vAlign w:val="center"/>
          </w:tcPr>
          <w:p w14:paraId="3AD1CB0F">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"http://xxgkw.tju.edu.cn/xxgkml/202110/P020211029503917762502.pdf" </w:instrText>
            </w:r>
            <w:r>
              <w:rPr>
                <w:rFonts w:ascii="Times New Roman" w:hAnsi="Times New Roman"/>
              </w:rPr>
              <w:fldChar w:fldCharType="separate"/>
            </w:r>
            <w:r>
              <w:rPr>
                <w:rStyle w:val="13"/>
                <w:rFonts w:hint="eastAsia" w:ascii="Times New Roman" w:hAnsi="Times New Roman"/>
                <w:color w:val="auto"/>
                <w:szCs w:val="22"/>
              </w:rPr>
              <w:t>http://xxgkw.tju.edu.cn/xxgkml/202110/P020211029503917762502.pdf</w:t>
            </w:r>
            <w:r>
              <w:rPr>
                <w:rStyle w:val="15"/>
                <w:rFonts w:hint="eastAsia" w:ascii="Times New Roman" w:hAnsi="Times New Roman"/>
                <w:color w:val="auto"/>
                <w:szCs w:val="22"/>
              </w:rPr>
              <w:fldChar w:fldCharType="end"/>
            </w:r>
          </w:p>
        </w:tc>
        <w:tc>
          <w:tcPr>
            <w:tcW w:w="663" w:type="dxa"/>
            <w:vAlign w:val="center"/>
          </w:tcPr>
          <w:p w14:paraId="1D67C94E">
            <w:pPr>
              <w:overflowPunct w:val="0"/>
              <w:jc w:val="center"/>
              <w:rPr>
                <w:rFonts w:ascii="Times New Roman" w:hAnsi="Times New Roman"/>
              </w:rPr>
            </w:pPr>
          </w:p>
        </w:tc>
        <w:tc>
          <w:tcPr>
            <w:tcW w:w="762" w:type="dxa"/>
            <w:vAlign w:val="center"/>
          </w:tcPr>
          <w:p w14:paraId="31A27A6C">
            <w:pPr>
              <w:overflowPunct w:val="0"/>
              <w:jc w:val="center"/>
              <w:rPr>
                <w:rFonts w:ascii="Times New Roman" w:hAnsi="Times New Roman"/>
              </w:rPr>
            </w:pPr>
            <w:r>
              <w:rPr>
                <w:rFonts w:hint="eastAsia" w:ascii="Times New Roman" w:hAnsi="Times New Roman"/>
              </w:rPr>
              <w:t>√</w:t>
            </w:r>
          </w:p>
        </w:tc>
        <w:tc>
          <w:tcPr>
            <w:tcW w:w="876" w:type="dxa"/>
            <w:vAlign w:val="center"/>
          </w:tcPr>
          <w:p w14:paraId="413F46D8">
            <w:pPr>
              <w:overflowPunct w:val="0"/>
              <w:rPr>
                <w:rFonts w:ascii="Times New Roman" w:hAnsi="Times New Roman"/>
              </w:rPr>
            </w:pPr>
          </w:p>
        </w:tc>
        <w:tc>
          <w:tcPr>
            <w:tcW w:w="774" w:type="dxa"/>
            <w:vAlign w:val="center"/>
          </w:tcPr>
          <w:p w14:paraId="338D9C7E">
            <w:pPr>
              <w:overflowPunct w:val="0"/>
              <w:jc w:val="center"/>
              <w:rPr>
                <w:rFonts w:ascii="Times New Roman" w:hAnsi="Times New Roman"/>
              </w:rPr>
            </w:pPr>
            <w:r>
              <w:rPr>
                <w:rFonts w:hint="eastAsia" w:ascii="Times New Roman" w:hAnsi="Times New Roman"/>
              </w:rPr>
              <w:t>√</w:t>
            </w:r>
          </w:p>
        </w:tc>
        <w:tc>
          <w:tcPr>
            <w:tcW w:w="1255" w:type="dxa"/>
            <w:vAlign w:val="center"/>
          </w:tcPr>
          <w:p w14:paraId="5AB96750">
            <w:pPr>
              <w:overflowPunct w:val="0"/>
              <w:jc w:val="center"/>
              <w:rPr>
                <w:rFonts w:ascii="Times New Roman" w:hAnsi="Times New Roman"/>
              </w:rPr>
            </w:pPr>
            <w:r>
              <w:rPr>
                <w:rFonts w:hint="eastAsia" w:ascii="Times New Roman" w:hAnsi="Times New Roman"/>
              </w:rPr>
              <w:t>教 务 处</w:t>
            </w:r>
          </w:p>
        </w:tc>
      </w:tr>
      <w:tr w14:paraId="770D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8EF2895">
            <w:pPr>
              <w:overflowPunct w:val="0"/>
              <w:rPr>
                <w:rFonts w:ascii="Times New Roman" w:hAnsi="Times New Roman"/>
              </w:rPr>
            </w:pPr>
          </w:p>
        </w:tc>
        <w:tc>
          <w:tcPr>
            <w:tcW w:w="567" w:type="dxa"/>
            <w:vMerge w:val="continue"/>
            <w:vAlign w:val="center"/>
          </w:tcPr>
          <w:p w14:paraId="29F4A8DB">
            <w:pPr>
              <w:overflowPunct w:val="0"/>
              <w:rPr>
                <w:rFonts w:ascii="Times New Roman" w:hAnsi="Times New Roman"/>
              </w:rPr>
            </w:pPr>
          </w:p>
        </w:tc>
        <w:tc>
          <w:tcPr>
            <w:tcW w:w="1016" w:type="dxa"/>
            <w:vMerge w:val="continue"/>
            <w:vAlign w:val="center"/>
          </w:tcPr>
          <w:p w14:paraId="29FEB366">
            <w:pPr>
              <w:overflowPunct w:val="0"/>
              <w:rPr>
                <w:rFonts w:ascii="Times New Roman" w:hAnsi="Times New Roman"/>
              </w:rPr>
            </w:pPr>
          </w:p>
        </w:tc>
        <w:tc>
          <w:tcPr>
            <w:tcW w:w="2811" w:type="dxa"/>
            <w:vAlign w:val="center"/>
          </w:tcPr>
          <w:p w14:paraId="2B3521BA">
            <w:pPr>
              <w:overflowPunct w:val="0"/>
              <w:rPr>
                <w:rFonts w:ascii="Times New Roman" w:hAnsi="Times New Roman"/>
              </w:rPr>
            </w:pPr>
            <w:r>
              <w:rPr>
                <w:rFonts w:hint="eastAsia" w:ascii="Times New Roman" w:hAnsi="Times New Roman"/>
              </w:rPr>
              <w:t>研究生课程设置与教学计划情况</w:t>
            </w:r>
          </w:p>
        </w:tc>
        <w:tc>
          <w:tcPr>
            <w:tcW w:w="3729" w:type="dxa"/>
            <w:vAlign w:val="center"/>
          </w:tcPr>
          <w:p w14:paraId="305BB5F6">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"https://www.tju.edu.cn/jyjx/yjsjy/yjspytx.htm" </w:instrText>
            </w:r>
            <w:r>
              <w:rPr>
                <w:rFonts w:ascii="Times New Roman" w:hAnsi="Times New Roman"/>
              </w:rPr>
              <w:fldChar w:fldCharType="separate"/>
            </w:r>
            <w:r>
              <w:rPr>
                <w:rStyle w:val="15"/>
                <w:rFonts w:ascii="Times New Roman" w:hAnsi="Times New Roman"/>
              </w:rPr>
              <w:t>https://www.tju.edu.cn/jyjx/yjsjy/yjspytx.htm</w:t>
            </w:r>
            <w:r>
              <w:rPr>
                <w:rFonts w:ascii="Times New Roman" w:hAnsi="Times New Roman"/>
              </w:rPr>
              <w:fldChar w:fldCharType="end"/>
            </w:r>
          </w:p>
        </w:tc>
        <w:tc>
          <w:tcPr>
            <w:tcW w:w="663" w:type="dxa"/>
            <w:vAlign w:val="center"/>
          </w:tcPr>
          <w:p w14:paraId="49606C98">
            <w:pPr>
              <w:overflowPunct w:val="0"/>
              <w:jc w:val="center"/>
              <w:rPr>
                <w:rFonts w:ascii="Times New Roman" w:hAnsi="Times New Roman"/>
              </w:rPr>
            </w:pPr>
            <w:r>
              <w:rPr>
                <w:rFonts w:hint="eastAsia" w:ascii="Times New Roman" w:hAnsi="Times New Roman"/>
              </w:rPr>
              <w:t>√</w:t>
            </w:r>
          </w:p>
        </w:tc>
        <w:tc>
          <w:tcPr>
            <w:tcW w:w="762" w:type="dxa"/>
            <w:vAlign w:val="center"/>
          </w:tcPr>
          <w:p w14:paraId="1332CEF9">
            <w:pPr>
              <w:overflowPunct w:val="0"/>
              <w:jc w:val="center"/>
              <w:rPr>
                <w:rFonts w:ascii="Times New Roman" w:hAnsi="Times New Roman"/>
              </w:rPr>
            </w:pPr>
            <w:r>
              <w:rPr>
                <w:rFonts w:hint="eastAsia" w:ascii="Times New Roman" w:hAnsi="Times New Roman"/>
              </w:rPr>
              <w:t>√</w:t>
            </w:r>
          </w:p>
        </w:tc>
        <w:tc>
          <w:tcPr>
            <w:tcW w:w="876" w:type="dxa"/>
            <w:vAlign w:val="center"/>
          </w:tcPr>
          <w:p w14:paraId="1F3AF270">
            <w:pPr>
              <w:overflowPunct w:val="0"/>
              <w:rPr>
                <w:rFonts w:ascii="Times New Roman" w:hAnsi="Times New Roman"/>
              </w:rPr>
            </w:pPr>
          </w:p>
        </w:tc>
        <w:tc>
          <w:tcPr>
            <w:tcW w:w="774" w:type="dxa"/>
            <w:vAlign w:val="center"/>
          </w:tcPr>
          <w:p w14:paraId="33736D35">
            <w:pPr>
              <w:overflowPunct w:val="0"/>
              <w:jc w:val="center"/>
              <w:rPr>
                <w:rFonts w:ascii="Times New Roman" w:hAnsi="Times New Roman"/>
              </w:rPr>
            </w:pPr>
            <w:r>
              <w:rPr>
                <w:rFonts w:hint="eastAsia" w:ascii="Times New Roman" w:hAnsi="Times New Roman"/>
              </w:rPr>
              <w:t>√</w:t>
            </w:r>
          </w:p>
        </w:tc>
        <w:tc>
          <w:tcPr>
            <w:tcW w:w="1255" w:type="dxa"/>
            <w:vAlign w:val="center"/>
          </w:tcPr>
          <w:p w14:paraId="6E315EC5">
            <w:pPr>
              <w:overflowPunct w:val="0"/>
              <w:jc w:val="center"/>
              <w:rPr>
                <w:rFonts w:ascii="Times New Roman" w:hAnsi="Times New Roman"/>
              </w:rPr>
            </w:pPr>
            <w:r>
              <w:rPr>
                <w:rFonts w:hint="eastAsia" w:ascii="Times New Roman" w:hAnsi="Times New Roman"/>
              </w:rPr>
              <w:t>研究生院</w:t>
            </w:r>
          </w:p>
        </w:tc>
      </w:tr>
      <w:tr w14:paraId="4509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61E27D8E">
            <w:pPr>
              <w:overflowPunct w:val="0"/>
              <w:rPr>
                <w:rFonts w:ascii="Times New Roman" w:hAnsi="Times New Roman"/>
              </w:rPr>
            </w:pPr>
          </w:p>
        </w:tc>
        <w:tc>
          <w:tcPr>
            <w:tcW w:w="567" w:type="dxa"/>
            <w:vMerge w:val="restart"/>
            <w:vAlign w:val="center"/>
          </w:tcPr>
          <w:p w14:paraId="48F7919E">
            <w:pPr>
              <w:overflowPunct w:val="0"/>
              <w:jc w:val="center"/>
              <w:rPr>
                <w:rFonts w:ascii="Times New Roman" w:hAnsi="Times New Roman"/>
              </w:rPr>
            </w:pPr>
            <w:r>
              <w:rPr>
                <w:rFonts w:hint="eastAsia" w:ascii="Times New Roman" w:hAnsi="Times New Roman"/>
              </w:rPr>
              <w:t>17</w:t>
            </w:r>
          </w:p>
        </w:tc>
        <w:tc>
          <w:tcPr>
            <w:tcW w:w="1016" w:type="dxa"/>
            <w:vMerge w:val="restart"/>
            <w:vAlign w:val="center"/>
          </w:tcPr>
          <w:p w14:paraId="5C9A3CDA">
            <w:pPr>
              <w:overflowPunct w:val="0"/>
              <w:jc w:val="center"/>
              <w:rPr>
                <w:rFonts w:ascii="Times New Roman" w:hAnsi="Times New Roman"/>
              </w:rPr>
            </w:pPr>
            <w:r>
              <w:rPr>
                <w:rFonts w:hint="eastAsia" w:ascii="Times New Roman" w:hAnsi="Times New Roman"/>
              </w:rPr>
              <w:t>教学研究与改革</w:t>
            </w:r>
          </w:p>
        </w:tc>
        <w:tc>
          <w:tcPr>
            <w:tcW w:w="2811" w:type="dxa"/>
            <w:vAlign w:val="center"/>
          </w:tcPr>
          <w:p w14:paraId="241D6AF6">
            <w:pPr>
              <w:overflowPunct w:val="0"/>
              <w:rPr>
                <w:rFonts w:ascii="Times New Roman" w:hAnsi="Times New Roman"/>
              </w:rPr>
            </w:pPr>
            <w:r>
              <w:rPr>
                <w:rFonts w:hint="eastAsia" w:ascii="Times New Roman" w:hAnsi="Times New Roman"/>
              </w:rPr>
              <w:t>本科教学改革立项与教学研究</w:t>
            </w:r>
          </w:p>
        </w:tc>
        <w:tc>
          <w:tcPr>
            <w:tcW w:w="3729" w:type="dxa"/>
            <w:vAlign w:val="center"/>
          </w:tcPr>
          <w:p w14:paraId="179D2B33">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"https://oaa.tju.edu.cn/index.htm" </w:instrText>
            </w:r>
            <w:r>
              <w:rPr>
                <w:rFonts w:ascii="Times New Roman" w:hAnsi="Times New Roman"/>
              </w:rPr>
              <w:fldChar w:fldCharType="separate"/>
            </w:r>
            <w:r>
              <w:rPr>
                <w:rStyle w:val="15"/>
                <w:rFonts w:ascii="Times New Roman" w:hAnsi="Times New Roman"/>
              </w:rPr>
              <w:t>https://oaa.tju.edu.cn/index.htm</w:t>
            </w:r>
            <w:r>
              <w:rPr>
                <w:rFonts w:ascii="Times New Roman" w:hAnsi="Times New Roman"/>
              </w:rPr>
              <w:fldChar w:fldCharType="end"/>
            </w:r>
          </w:p>
        </w:tc>
        <w:tc>
          <w:tcPr>
            <w:tcW w:w="663" w:type="dxa"/>
            <w:vAlign w:val="center"/>
          </w:tcPr>
          <w:p w14:paraId="038EF01D">
            <w:pPr>
              <w:overflowPunct w:val="0"/>
              <w:jc w:val="center"/>
              <w:rPr>
                <w:rFonts w:ascii="Times New Roman" w:hAnsi="Times New Roman"/>
              </w:rPr>
            </w:pPr>
            <w:r>
              <w:rPr>
                <w:rFonts w:hint="eastAsia" w:ascii="Times New Roman" w:hAnsi="Times New Roman"/>
              </w:rPr>
              <w:t>√</w:t>
            </w:r>
          </w:p>
        </w:tc>
        <w:tc>
          <w:tcPr>
            <w:tcW w:w="762" w:type="dxa"/>
            <w:vAlign w:val="center"/>
          </w:tcPr>
          <w:p w14:paraId="1D9E3EEF">
            <w:pPr>
              <w:overflowPunct w:val="0"/>
              <w:jc w:val="center"/>
              <w:rPr>
                <w:rFonts w:ascii="Times New Roman" w:hAnsi="Times New Roman"/>
              </w:rPr>
            </w:pPr>
            <w:r>
              <w:rPr>
                <w:rFonts w:hint="eastAsia" w:ascii="Times New Roman" w:hAnsi="Times New Roman"/>
              </w:rPr>
              <w:t>√</w:t>
            </w:r>
          </w:p>
        </w:tc>
        <w:tc>
          <w:tcPr>
            <w:tcW w:w="876" w:type="dxa"/>
            <w:vAlign w:val="center"/>
          </w:tcPr>
          <w:p w14:paraId="5AE12BB7">
            <w:pPr>
              <w:overflowPunct w:val="0"/>
              <w:rPr>
                <w:rFonts w:ascii="Times New Roman" w:hAnsi="Times New Roman"/>
              </w:rPr>
            </w:pPr>
          </w:p>
        </w:tc>
        <w:tc>
          <w:tcPr>
            <w:tcW w:w="774" w:type="dxa"/>
            <w:vAlign w:val="center"/>
          </w:tcPr>
          <w:p w14:paraId="0B5703F8">
            <w:pPr>
              <w:overflowPunct w:val="0"/>
              <w:rPr>
                <w:rFonts w:ascii="Times New Roman" w:hAnsi="Times New Roman"/>
              </w:rPr>
            </w:pPr>
          </w:p>
        </w:tc>
        <w:tc>
          <w:tcPr>
            <w:tcW w:w="1255" w:type="dxa"/>
            <w:vAlign w:val="center"/>
          </w:tcPr>
          <w:p w14:paraId="243FF792">
            <w:pPr>
              <w:overflowPunct w:val="0"/>
              <w:jc w:val="center"/>
              <w:rPr>
                <w:rFonts w:ascii="Times New Roman" w:hAnsi="Times New Roman"/>
              </w:rPr>
            </w:pPr>
            <w:r>
              <w:rPr>
                <w:rFonts w:hint="eastAsia" w:ascii="Times New Roman" w:hAnsi="Times New Roman"/>
              </w:rPr>
              <w:t>教务处</w:t>
            </w:r>
          </w:p>
        </w:tc>
      </w:tr>
      <w:tr w14:paraId="041B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189E923">
            <w:pPr>
              <w:overflowPunct w:val="0"/>
              <w:rPr>
                <w:rFonts w:ascii="Times New Roman" w:hAnsi="Times New Roman"/>
              </w:rPr>
            </w:pPr>
          </w:p>
        </w:tc>
        <w:tc>
          <w:tcPr>
            <w:tcW w:w="567" w:type="dxa"/>
            <w:vMerge w:val="continue"/>
            <w:vAlign w:val="center"/>
          </w:tcPr>
          <w:p w14:paraId="72C19A8F">
            <w:pPr>
              <w:overflowPunct w:val="0"/>
              <w:rPr>
                <w:rFonts w:ascii="Times New Roman" w:hAnsi="Times New Roman"/>
              </w:rPr>
            </w:pPr>
          </w:p>
        </w:tc>
        <w:tc>
          <w:tcPr>
            <w:tcW w:w="1016" w:type="dxa"/>
            <w:vMerge w:val="continue"/>
            <w:vAlign w:val="center"/>
          </w:tcPr>
          <w:p w14:paraId="08535EA8">
            <w:pPr>
              <w:overflowPunct w:val="0"/>
              <w:rPr>
                <w:rFonts w:ascii="Times New Roman" w:hAnsi="Times New Roman"/>
              </w:rPr>
            </w:pPr>
          </w:p>
        </w:tc>
        <w:tc>
          <w:tcPr>
            <w:tcW w:w="2811" w:type="dxa"/>
            <w:vAlign w:val="center"/>
          </w:tcPr>
          <w:p w14:paraId="01630C81">
            <w:pPr>
              <w:overflowPunct w:val="0"/>
              <w:rPr>
                <w:rFonts w:ascii="Times New Roman" w:hAnsi="Times New Roman"/>
              </w:rPr>
            </w:pPr>
            <w:r>
              <w:rPr>
                <w:rFonts w:hint="eastAsia" w:ascii="Times New Roman" w:hAnsi="Times New Roman"/>
              </w:rPr>
              <w:t>研究生教学改革立项与教学研究</w:t>
            </w:r>
          </w:p>
        </w:tc>
        <w:tc>
          <w:tcPr>
            <w:tcW w:w="3729" w:type="dxa"/>
            <w:vAlign w:val="center"/>
          </w:tcPr>
          <w:p w14:paraId="4FE3708D">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"http://gs.tju.edu.cn/xwkx.htm" </w:instrText>
            </w:r>
            <w:r>
              <w:rPr>
                <w:rFonts w:ascii="Times New Roman" w:hAnsi="Times New Roman"/>
              </w:rPr>
              <w:fldChar w:fldCharType="separate"/>
            </w:r>
            <w:r>
              <w:rPr>
                <w:rStyle w:val="13"/>
                <w:rFonts w:hint="eastAsia" w:ascii="Times New Roman" w:hAnsi="Times New Roman"/>
                <w:color w:val="auto"/>
              </w:rPr>
              <w:t>http://gs.tju.edu.cn/xwkx.htm</w:t>
            </w:r>
            <w:r>
              <w:rPr>
                <w:rStyle w:val="15"/>
                <w:rFonts w:hint="eastAsia" w:ascii="Times New Roman" w:hAnsi="Times New Roman"/>
                <w:color w:val="auto"/>
              </w:rPr>
              <w:fldChar w:fldCharType="end"/>
            </w:r>
          </w:p>
        </w:tc>
        <w:tc>
          <w:tcPr>
            <w:tcW w:w="663" w:type="dxa"/>
            <w:vAlign w:val="center"/>
          </w:tcPr>
          <w:p w14:paraId="6361BA32">
            <w:pPr>
              <w:overflowPunct w:val="0"/>
              <w:jc w:val="center"/>
              <w:rPr>
                <w:rFonts w:ascii="Times New Roman" w:hAnsi="Times New Roman"/>
              </w:rPr>
            </w:pPr>
            <w:r>
              <w:rPr>
                <w:rFonts w:hint="eastAsia" w:ascii="Times New Roman" w:hAnsi="Times New Roman"/>
              </w:rPr>
              <w:t>√</w:t>
            </w:r>
          </w:p>
        </w:tc>
        <w:tc>
          <w:tcPr>
            <w:tcW w:w="762" w:type="dxa"/>
            <w:vAlign w:val="center"/>
          </w:tcPr>
          <w:p w14:paraId="373107D3">
            <w:pPr>
              <w:overflowPunct w:val="0"/>
              <w:jc w:val="center"/>
              <w:rPr>
                <w:rFonts w:ascii="Times New Roman" w:hAnsi="Times New Roman"/>
              </w:rPr>
            </w:pPr>
            <w:r>
              <w:rPr>
                <w:rFonts w:hint="eastAsia" w:ascii="Times New Roman" w:hAnsi="Times New Roman"/>
              </w:rPr>
              <w:t>√</w:t>
            </w:r>
          </w:p>
        </w:tc>
        <w:tc>
          <w:tcPr>
            <w:tcW w:w="876" w:type="dxa"/>
            <w:vAlign w:val="center"/>
          </w:tcPr>
          <w:p w14:paraId="6F060690">
            <w:pPr>
              <w:overflowPunct w:val="0"/>
              <w:rPr>
                <w:rFonts w:ascii="Times New Roman" w:hAnsi="Times New Roman"/>
              </w:rPr>
            </w:pPr>
          </w:p>
        </w:tc>
        <w:tc>
          <w:tcPr>
            <w:tcW w:w="774" w:type="dxa"/>
            <w:vAlign w:val="center"/>
          </w:tcPr>
          <w:p w14:paraId="5536A524">
            <w:pPr>
              <w:overflowPunct w:val="0"/>
              <w:rPr>
                <w:rFonts w:ascii="Times New Roman" w:hAnsi="Times New Roman"/>
              </w:rPr>
            </w:pPr>
          </w:p>
        </w:tc>
        <w:tc>
          <w:tcPr>
            <w:tcW w:w="1255" w:type="dxa"/>
            <w:vAlign w:val="center"/>
          </w:tcPr>
          <w:p w14:paraId="2C6A4666">
            <w:pPr>
              <w:overflowPunct w:val="0"/>
              <w:jc w:val="center"/>
              <w:rPr>
                <w:rFonts w:ascii="Times New Roman" w:hAnsi="Times New Roman"/>
              </w:rPr>
            </w:pPr>
            <w:r>
              <w:rPr>
                <w:rFonts w:hint="eastAsia" w:ascii="Times New Roman" w:hAnsi="Times New Roman"/>
              </w:rPr>
              <w:t>研究生院</w:t>
            </w:r>
          </w:p>
        </w:tc>
      </w:tr>
      <w:tr w14:paraId="0C04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2C6DC296">
            <w:pPr>
              <w:overflowPunct w:val="0"/>
              <w:rPr>
                <w:rFonts w:ascii="Times New Roman" w:hAnsi="Times New Roman"/>
              </w:rPr>
            </w:pPr>
          </w:p>
        </w:tc>
        <w:tc>
          <w:tcPr>
            <w:tcW w:w="567" w:type="dxa"/>
            <w:vMerge w:val="continue"/>
            <w:vAlign w:val="center"/>
          </w:tcPr>
          <w:p w14:paraId="09CEC006">
            <w:pPr>
              <w:overflowPunct w:val="0"/>
              <w:rPr>
                <w:rFonts w:ascii="Times New Roman" w:hAnsi="Times New Roman"/>
              </w:rPr>
            </w:pPr>
          </w:p>
        </w:tc>
        <w:tc>
          <w:tcPr>
            <w:tcW w:w="1016" w:type="dxa"/>
            <w:vMerge w:val="continue"/>
            <w:vAlign w:val="center"/>
          </w:tcPr>
          <w:p w14:paraId="5BA95D40">
            <w:pPr>
              <w:overflowPunct w:val="0"/>
              <w:rPr>
                <w:rFonts w:ascii="Times New Roman" w:hAnsi="Times New Roman"/>
              </w:rPr>
            </w:pPr>
          </w:p>
        </w:tc>
        <w:tc>
          <w:tcPr>
            <w:tcW w:w="2811" w:type="dxa"/>
            <w:vAlign w:val="center"/>
          </w:tcPr>
          <w:p w14:paraId="0B6B4D80">
            <w:pPr>
              <w:overflowPunct w:val="0"/>
              <w:rPr>
                <w:rFonts w:ascii="Times New Roman" w:hAnsi="Times New Roman"/>
              </w:rPr>
            </w:pPr>
            <w:r>
              <w:rPr>
                <w:rFonts w:hint="eastAsia" w:ascii="Times New Roman" w:hAnsi="Times New Roman"/>
              </w:rPr>
              <w:t>本科生精品课程</w:t>
            </w:r>
          </w:p>
        </w:tc>
        <w:tc>
          <w:tcPr>
            <w:tcW w:w="3729" w:type="dxa"/>
            <w:vAlign w:val="center"/>
          </w:tcPr>
          <w:p w14:paraId="2E88D489">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"http://oaa.tju.edu.cn/ylkc.htm" </w:instrText>
            </w:r>
            <w:r>
              <w:rPr>
                <w:rFonts w:ascii="Times New Roman" w:hAnsi="Times New Roman"/>
              </w:rPr>
              <w:fldChar w:fldCharType="separate"/>
            </w:r>
            <w:r>
              <w:rPr>
                <w:rStyle w:val="13"/>
                <w:rFonts w:hint="eastAsia" w:ascii="Times New Roman" w:hAnsi="Times New Roman"/>
                <w:color w:val="auto"/>
                <w:szCs w:val="22"/>
              </w:rPr>
              <w:t>http://oaa.tju.edu.cn/ylkc.htm</w:t>
            </w:r>
            <w:r>
              <w:rPr>
                <w:rStyle w:val="15"/>
                <w:rFonts w:hint="eastAsia" w:ascii="Times New Roman" w:hAnsi="Times New Roman"/>
                <w:color w:val="auto"/>
                <w:szCs w:val="22"/>
              </w:rPr>
              <w:fldChar w:fldCharType="end"/>
            </w:r>
          </w:p>
        </w:tc>
        <w:tc>
          <w:tcPr>
            <w:tcW w:w="663" w:type="dxa"/>
            <w:vAlign w:val="center"/>
          </w:tcPr>
          <w:p w14:paraId="524E459D">
            <w:pPr>
              <w:overflowPunct w:val="0"/>
              <w:jc w:val="center"/>
              <w:rPr>
                <w:rFonts w:ascii="Times New Roman" w:hAnsi="Times New Roman"/>
              </w:rPr>
            </w:pPr>
          </w:p>
        </w:tc>
        <w:tc>
          <w:tcPr>
            <w:tcW w:w="762" w:type="dxa"/>
            <w:vAlign w:val="center"/>
          </w:tcPr>
          <w:p w14:paraId="1FD17A91">
            <w:pPr>
              <w:overflowPunct w:val="0"/>
              <w:jc w:val="center"/>
              <w:rPr>
                <w:rFonts w:ascii="Times New Roman" w:hAnsi="Times New Roman"/>
              </w:rPr>
            </w:pPr>
            <w:r>
              <w:rPr>
                <w:rFonts w:hint="eastAsia" w:ascii="Times New Roman" w:hAnsi="Times New Roman"/>
              </w:rPr>
              <w:t>√</w:t>
            </w:r>
          </w:p>
        </w:tc>
        <w:tc>
          <w:tcPr>
            <w:tcW w:w="876" w:type="dxa"/>
            <w:vAlign w:val="center"/>
          </w:tcPr>
          <w:p w14:paraId="4257E10C">
            <w:pPr>
              <w:overflowPunct w:val="0"/>
              <w:rPr>
                <w:rFonts w:ascii="Times New Roman" w:hAnsi="Times New Roman"/>
              </w:rPr>
            </w:pPr>
          </w:p>
        </w:tc>
        <w:tc>
          <w:tcPr>
            <w:tcW w:w="774" w:type="dxa"/>
            <w:vAlign w:val="center"/>
          </w:tcPr>
          <w:p w14:paraId="40615111">
            <w:pPr>
              <w:overflowPunct w:val="0"/>
              <w:rPr>
                <w:rFonts w:ascii="Times New Roman" w:hAnsi="Times New Roman"/>
              </w:rPr>
            </w:pPr>
          </w:p>
        </w:tc>
        <w:tc>
          <w:tcPr>
            <w:tcW w:w="1255" w:type="dxa"/>
            <w:vAlign w:val="center"/>
          </w:tcPr>
          <w:p w14:paraId="706FCC7E">
            <w:pPr>
              <w:overflowPunct w:val="0"/>
              <w:jc w:val="center"/>
              <w:rPr>
                <w:rFonts w:ascii="Times New Roman" w:hAnsi="Times New Roman"/>
              </w:rPr>
            </w:pPr>
            <w:r>
              <w:rPr>
                <w:rFonts w:hint="eastAsia" w:ascii="Times New Roman" w:hAnsi="Times New Roman"/>
              </w:rPr>
              <w:t>教 务 处</w:t>
            </w:r>
          </w:p>
        </w:tc>
      </w:tr>
      <w:tr w14:paraId="26E5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3679329A">
            <w:pPr>
              <w:overflowPunct w:val="0"/>
              <w:rPr>
                <w:rFonts w:ascii="Times New Roman" w:hAnsi="Times New Roman"/>
              </w:rPr>
            </w:pPr>
          </w:p>
        </w:tc>
        <w:tc>
          <w:tcPr>
            <w:tcW w:w="567" w:type="dxa"/>
            <w:vMerge w:val="continue"/>
            <w:vAlign w:val="center"/>
          </w:tcPr>
          <w:p w14:paraId="629718E8">
            <w:pPr>
              <w:overflowPunct w:val="0"/>
              <w:rPr>
                <w:rFonts w:ascii="Times New Roman" w:hAnsi="Times New Roman"/>
              </w:rPr>
            </w:pPr>
          </w:p>
        </w:tc>
        <w:tc>
          <w:tcPr>
            <w:tcW w:w="1016" w:type="dxa"/>
            <w:vMerge w:val="continue"/>
            <w:vAlign w:val="center"/>
          </w:tcPr>
          <w:p w14:paraId="59A369C0">
            <w:pPr>
              <w:overflowPunct w:val="0"/>
              <w:rPr>
                <w:rFonts w:ascii="Times New Roman" w:hAnsi="Times New Roman"/>
              </w:rPr>
            </w:pPr>
          </w:p>
        </w:tc>
        <w:tc>
          <w:tcPr>
            <w:tcW w:w="2811" w:type="dxa"/>
            <w:vAlign w:val="center"/>
          </w:tcPr>
          <w:p w14:paraId="6D1CD30C">
            <w:pPr>
              <w:overflowPunct w:val="0"/>
              <w:rPr>
                <w:rFonts w:ascii="Times New Roman" w:hAnsi="Times New Roman"/>
              </w:rPr>
            </w:pPr>
            <w:r>
              <w:rPr>
                <w:rFonts w:hint="eastAsia" w:ascii="Times New Roman" w:hAnsi="Times New Roman"/>
              </w:rPr>
              <w:t>研究生精品课程</w:t>
            </w:r>
          </w:p>
        </w:tc>
        <w:tc>
          <w:tcPr>
            <w:tcW w:w="3729" w:type="dxa"/>
            <w:vAlign w:val="center"/>
          </w:tcPr>
          <w:p w14:paraId="05D96D92">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"http://xxgkw.tju.edu.cn/xxgkml/202110/P020211029527971115468.pdf" </w:instrText>
            </w:r>
            <w:r>
              <w:rPr>
                <w:rFonts w:ascii="Times New Roman" w:hAnsi="Times New Roman"/>
              </w:rPr>
              <w:fldChar w:fldCharType="separate"/>
            </w:r>
            <w:r>
              <w:rPr>
                <w:rStyle w:val="13"/>
                <w:rFonts w:hint="eastAsia" w:ascii="Times New Roman" w:hAnsi="Times New Roman"/>
                <w:color w:val="auto"/>
              </w:rPr>
              <w:t>http://xxgkw.tju.edu.cn/xxgkml/202110/P020211029527971115468.pdf</w:t>
            </w:r>
            <w:r>
              <w:rPr>
                <w:rStyle w:val="15"/>
                <w:rFonts w:hint="eastAsia" w:ascii="Times New Roman" w:hAnsi="Times New Roman"/>
                <w:color w:val="auto"/>
              </w:rPr>
              <w:fldChar w:fldCharType="end"/>
            </w:r>
          </w:p>
        </w:tc>
        <w:tc>
          <w:tcPr>
            <w:tcW w:w="663" w:type="dxa"/>
            <w:vAlign w:val="center"/>
          </w:tcPr>
          <w:p w14:paraId="014D3769">
            <w:pPr>
              <w:overflowPunct w:val="0"/>
              <w:jc w:val="center"/>
              <w:rPr>
                <w:rFonts w:ascii="Times New Roman" w:hAnsi="Times New Roman"/>
              </w:rPr>
            </w:pPr>
          </w:p>
        </w:tc>
        <w:tc>
          <w:tcPr>
            <w:tcW w:w="762" w:type="dxa"/>
            <w:vAlign w:val="center"/>
          </w:tcPr>
          <w:p w14:paraId="0A53618F">
            <w:pPr>
              <w:overflowPunct w:val="0"/>
              <w:jc w:val="center"/>
              <w:rPr>
                <w:rFonts w:ascii="Times New Roman" w:hAnsi="Times New Roman"/>
              </w:rPr>
            </w:pPr>
            <w:r>
              <w:rPr>
                <w:rFonts w:hint="eastAsia" w:ascii="Times New Roman" w:hAnsi="Times New Roman"/>
              </w:rPr>
              <w:t>√</w:t>
            </w:r>
          </w:p>
        </w:tc>
        <w:tc>
          <w:tcPr>
            <w:tcW w:w="876" w:type="dxa"/>
            <w:vAlign w:val="center"/>
          </w:tcPr>
          <w:p w14:paraId="3BD25715">
            <w:pPr>
              <w:overflowPunct w:val="0"/>
              <w:rPr>
                <w:rFonts w:ascii="Times New Roman" w:hAnsi="Times New Roman"/>
              </w:rPr>
            </w:pPr>
          </w:p>
        </w:tc>
        <w:tc>
          <w:tcPr>
            <w:tcW w:w="774" w:type="dxa"/>
            <w:vAlign w:val="center"/>
          </w:tcPr>
          <w:p w14:paraId="0F63A573">
            <w:pPr>
              <w:overflowPunct w:val="0"/>
              <w:rPr>
                <w:rFonts w:ascii="Times New Roman" w:hAnsi="Times New Roman"/>
              </w:rPr>
            </w:pPr>
          </w:p>
        </w:tc>
        <w:tc>
          <w:tcPr>
            <w:tcW w:w="1255" w:type="dxa"/>
            <w:vAlign w:val="center"/>
          </w:tcPr>
          <w:p w14:paraId="7CCEDC47">
            <w:pPr>
              <w:overflowPunct w:val="0"/>
              <w:jc w:val="center"/>
              <w:rPr>
                <w:rFonts w:ascii="Times New Roman" w:hAnsi="Times New Roman"/>
              </w:rPr>
            </w:pPr>
            <w:r>
              <w:rPr>
                <w:rFonts w:hint="eastAsia" w:ascii="Times New Roman" w:hAnsi="Times New Roman"/>
              </w:rPr>
              <w:t>研究生院</w:t>
            </w:r>
          </w:p>
        </w:tc>
      </w:tr>
      <w:tr w14:paraId="6ED2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50BDB0C7">
            <w:pPr>
              <w:overflowPunct w:val="0"/>
              <w:rPr>
                <w:rFonts w:ascii="Times New Roman" w:hAnsi="Times New Roman"/>
              </w:rPr>
            </w:pPr>
          </w:p>
        </w:tc>
        <w:tc>
          <w:tcPr>
            <w:tcW w:w="567" w:type="dxa"/>
            <w:vAlign w:val="center"/>
          </w:tcPr>
          <w:p w14:paraId="1833A9FF">
            <w:pPr>
              <w:overflowPunct w:val="0"/>
              <w:jc w:val="center"/>
              <w:rPr>
                <w:rFonts w:ascii="Times New Roman" w:hAnsi="Times New Roman"/>
              </w:rPr>
            </w:pPr>
            <w:r>
              <w:rPr>
                <w:rFonts w:hint="eastAsia" w:ascii="Times New Roman" w:hAnsi="Times New Roman"/>
              </w:rPr>
              <w:t>18</w:t>
            </w:r>
          </w:p>
        </w:tc>
        <w:tc>
          <w:tcPr>
            <w:tcW w:w="1016" w:type="dxa"/>
            <w:vAlign w:val="center"/>
          </w:tcPr>
          <w:p w14:paraId="110D5E1A">
            <w:pPr>
              <w:overflowPunct w:val="0"/>
              <w:jc w:val="center"/>
              <w:rPr>
                <w:rFonts w:ascii="Times New Roman" w:hAnsi="Times New Roman"/>
              </w:rPr>
            </w:pPr>
            <w:r>
              <w:rPr>
                <w:rFonts w:hint="eastAsia" w:ascii="Times New Roman" w:hAnsi="Times New Roman"/>
              </w:rPr>
              <w:t>实验室管理</w:t>
            </w:r>
          </w:p>
        </w:tc>
        <w:tc>
          <w:tcPr>
            <w:tcW w:w="2811" w:type="dxa"/>
            <w:vAlign w:val="center"/>
          </w:tcPr>
          <w:p w14:paraId="48DFC357">
            <w:pPr>
              <w:overflowPunct w:val="0"/>
              <w:rPr>
                <w:rFonts w:ascii="Times New Roman" w:hAnsi="Times New Roman"/>
              </w:rPr>
            </w:pPr>
            <w:r>
              <w:rPr>
                <w:rFonts w:hint="eastAsia" w:ascii="Times New Roman" w:hAnsi="Times New Roman"/>
              </w:rPr>
              <w:t>实验室情况</w:t>
            </w:r>
          </w:p>
        </w:tc>
        <w:tc>
          <w:tcPr>
            <w:tcW w:w="3729" w:type="dxa"/>
            <w:vAlign w:val="center"/>
          </w:tcPr>
          <w:p w14:paraId="4B55CDC7">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"https://www.tju.edu.cn/kxyj.htm" \l "kxyj01" </w:instrText>
            </w:r>
            <w:r>
              <w:rPr>
                <w:rFonts w:ascii="Times New Roman" w:hAnsi="Times New Roman"/>
              </w:rPr>
              <w:fldChar w:fldCharType="separate"/>
            </w:r>
            <w:r>
              <w:rPr>
                <w:rStyle w:val="15"/>
                <w:rFonts w:ascii="Times New Roman" w:hAnsi="Times New Roman"/>
              </w:rPr>
              <w:t>https://www.tju.edu.cn/kxyj.htm#kxyj01</w:t>
            </w:r>
            <w:r>
              <w:rPr>
                <w:rFonts w:ascii="Times New Roman" w:hAnsi="Times New Roman"/>
              </w:rPr>
              <w:fldChar w:fldCharType="end"/>
            </w:r>
          </w:p>
        </w:tc>
        <w:tc>
          <w:tcPr>
            <w:tcW w:w="663" w:type="dxa"/>
            <w:vAlign w:val="center"/>
          </w:tcPr>
          <w:p w14:paraId="35C417B9">
            <w:pPr>
              <w:overflowPunct w:val="0"/>
              <w:jc w:val="center"/>
              <w:rPr>
                <w:rFonts w:ascii="Times New Roman" w:hAnsi="Times New Roman"/>
              </w:rPr>
            </w:pPr>
          </w:p>
        </w:tc>
        <w:tc>
          <w:tcPr>
            <w:tcW w:w="762" w:type="dxa"/>
            <w:vAlign w:val="center"/>
          </w:tcPr>
          <w:p w14:paraId="3ECED22C">
            <w:pPr>
              <w:overflowPunct w:val="0"/>
              <w:jc w:val="center"/>
              <w:rPr>
                <w:rFonts w:ascii="Times New Roman" w:hAnsi="Times New Roman"/>
              </w:rPr>
            </w:pPr>
            <w:r>
              <w:rPr>
                <w:rFonts w:hint="eastAsia" w:ascii="Times New Roman" w:hAnsi="Times New Roman"/>
              </w:rPr>
              <w:t>√</w:t>
            </w:r>
          </w:p>
        </w:tc>
        <w:tc>
          <w:tcPr>
            <w:tcW w:w="876" w:type="dxa"/>
            <w:vAlign w:val="center"/>
          </w:tcPr>
          <w:p w14:paraId="1F61C425">
            <w:pPr>
              <w:overflowPunct w:val="0"/>
              <w:rPr>
                <w:rFonts w:ascii="Times New Roman" w:hAnsi="Times New Roman"/>
              </w:rPr>
            </w:pPr>
          </w:p>
        </w:tc>
        <w:tc>
          <w:tcPr>
            <w:tcW w:w="774" w:type="dxa"/>
            <w:vAlign w:val="center"/>
          </w:tcPr>
          <w:p w14:paraId="04AE70F9">
            <w:pPr>
              <w:overflowPunct w:val="0"/>
              <w:jc w:val="center"/>
              <w:rPr>
                <w:rFonts w:ascii="Times New Roman" w:hAnsi="Times New Roman"/>
              </w:rPr>
            </w:pPr>
            <w:r>
              <w:rPr>
                <w:rFonts w:hint="eastAsia" w:ascii="Times New Roman" w:hAnsi="Times New Roman"/>
              </w:rPr>
              <w:t>√</w:t>
            </w:r>
          </w:p>
        </w:tc>
        <w:tc>
          <w:tcPr>
            <w:tcW w:w="1255" w:type="dxa"/>
            <w:vAlign w:val="center"/>
          </w:tcPr>
          <w:p w14:paraId="3330B668">
            <w:pPr>
              <w:overflowPunct w:val="0"/>
              <w:jc w:val="center"/>
              <w:rPr>
                <w:rFonts w:ascii="Times New Roman" w:hAnsi="Times New Roman"/>
              </w:rPr>
            </w:pPr>
            <w:r>
              <w:rPr>
                <w:rFonts w:hint="eastAsia" w:ascii="Times New Roman" w:hAnsi="Times New Roman"/>
              </w:rPr>
              <w:t>教 务 处</w:t>
            </w:r>
          </w:p>
        </w:tc>
      </w:tr>
      <w:tr w14:paraId="632E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D4DECEC">
            <w:pPr>
              <w:overflowPunct w:val="0"/>
              <w:rPr>
                <w:rFonts w:ascii="Times New Roman" w:hAnsi="Times New Roman"/>
              </w:rPr>
            </w:pPr>
          </w:p>
        </w:tc>
        <w:tc>
          <w:tcPr>
            <w:tcW w:w="567" w:type="dxa"/>
            <w:vAlign w:val="center"/>
          </w:tcPr>
          <w:p w14:paraId="5186CE1C">
            <w:pPr>
              <w:overflowPunct w:val="0"/>
              <w:jc w:val="center"/>
              <w:rPr>
                <w:rFonts w:ascii="Times New Roman" w:hAnsi="Times New Roman"/>
              </w:rPr>
            </w:pPr>
            <w:r>
              <w:rPr>
                <w:rFonts w:hint="eastAsia" w:ascii="Times New Roman" w:hAnsi="Times New Roman"/>
              </w:rPr>
              <w:t>19</w:t>
            </w:r>
          </w:p>
        </w:tc>
        <w:tc>
          <w:tcPr>
            <w:tcW w:w="1016" w:type="dxa"/>
            <w:vAlign w:val="center"/>
          </w:tcPr>
          <w:p w14:paraId="3B9DE0BD">
            <w:pPr>
              <w:overflowPunct w:val="0"/>
              <w:jc w:val="center"/>
              <w:rPr>
                <w:rFonts w:ascii="Times New Roman" w:hAnsi="Times New Roman"/>
              </w:rPr>
            </w:pPr>
            <w:r>
              <w:rPr>
                <w:rFonts w:hint="eastAsia" w:ascii="Times New Roman" w:hAnsi="Times New Roman"/>
              </w:rPr>
              <w:t>试验设备管理</w:t>
            </w:r>
          </w:p>
        </w:tc>
        <w:tc>
          <w:tcPr>
            <w:tcW w:w="2811" w:type="dxa"/>
            <w:vAlign w:val="center"/>
          </w:tcPr>
          <w:p w14:paraId="32C380F6">
            <w:pPr>
              <w:overflowPunct w:val="0"/>
              <w:rPr>
                <w:rFonts w:ascii="Times New Roman" w:hAnsi="Times New Roman"/>
              </w:rPr>
            </w:pPr>
            <w:r>
              <w:rPr>
                <w:rFonts w:hint="eastAsia" w:ascii="Times New Roman" w:hAnsi="Times New Roman"/>
              </w:rPr>
              <w:t>可以共享的重大仪器设备信息和资料</w:t>
            </w:r>
          </w:p>
        </w:tc>
        <w:tc>
          <w:tcPr>
            <w:tcW w:w="3729" w:type="dxa"/>
            <w:vAlign w:val="center"/>
          </w:tcPr>
          <w:p w14:paraId="11373017">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"https://iptsp.tju.edu.cn/" </w:instrText>
            </w:r>
            <w:r>
              <w:rPr>
                <w:rFonts w:ascii="Times New Roman" w:hAnsi="Times New Roman"/>
              </w:rPr>
              <w:fldChar w:fldCharType="separate"/>
            </w:r>
            <w:r>
              <w:rPr>
                <w:rStyle w:val="15"/>
                <w:rFonts w:ascii="Times New Roman" w:hAnsi="Times New Roman"/>
              </w:rPr>
              <w:t>https://iptsp.tju.edu.cn/</w:t>
            </w:r>
            <w:r>
              <w:rPr>
                <w:rFonts w:ascii="Times New Roman" w:hAnsi="Times New Roman"/>
              </w:rPr>
              <w:fldChar w:fldCharType="end"/>
            </w:r>
          </w:p>
        </w:tc>
        <w:tc>
          <w:tcPr>
            <w:tcW w:w="663" w:type="dxa"/>
            <w:vAlign w:val="center"/>
          </w:tcPr>
          <w:p w14:paraId="0D3CAA37">
            <w:pPr>
              <w:overflowPunct w:val="0"/>
              <w:jc w:val="center"/>
              <w:rPr>
                <w:rFonts w:ascii="Times New Roman" w:hAnsi="Times New Roman"/>
              </w:rPr>
            </w:pPr>
            <w:r>
              <w:rPr>
                <w:rFonts w:hint="eastAsia" w:ascii="Times New Roman" w:hAnsi="Times New Roman"/>
              </w:rPr>
              <w:t>√</w:t>
            </w:r>
          </w:p>
        </w:tc>
        <w:tc>
          <w:tcPr>
            <w:tcW w:w="762" w:type="dxa"/>
            <w:vAlign w:val="center"/>
          </w:tcPr>
          <w:p w14:paraId="6B5ABADF">
            <w:pPr>
              <w:overflowPunct w:val="0"/>
              <w:jc w:val="center"/>
              <w:rPr>
                <w:rFonts w:ascii="Times New Roman" w:hAnsi="Times New Roman"/>
              </w:rPr>
            </w:pPr>
            <w:r>
              <w:rPr>
                <w:rFonts w:hint="eastAsia" w:ascii="Times New Roman" w:hAnsi="Times New Roman"/>
              </w:rPr>
              <w:t>√</w:t>
            </w:r>
          </w:p>
        </w:tc>
        <w:tc>
          <w:tcPr>
            <w:tcW w:w="876" w:type="dxa"/>
            <w:vAlign w:val="center"/>
          </w:tcPr>
          <w:p w14:paraId="12BFF460">
            <w:pPr>
              <w:overflowPunct w:val="0"/>
              <w:rPr>
                <w:rFonts w:ascii="Times New Roman" w:hAnsi="Times New Roman"/>
              </w:rPr>
            </w:pPr>
          </w:p>
        </w:tc>
        <w:tc>
          <w:tcPr>
            <w:tcW w:w="774" w:type="dxa"/>
            <w:vAlign w:val="center"/>
          </w:tcPr>
          <w:p w14:paraId="690EC7FC">
            <w:pPr>
              <w:overflowPunct w:val="0"/>
              <w:jc w:val="center"/>
              <w:rPr>
                <w:rFonts w:ascii="Times New Roman" w:hAnsi="Times New Roman"/>
              </w:rPr>
            </w:pPr>
            <w:r>
              <w:rPr>
                <w:rFonts w:hint="eastAsia" w:ascii="Times New Roman" w:hAnsi="Times New Roman"/>
              </w:rPr>
              <w:t>√</w:t>
            </w:r>
          </w:p>
        </w:tc>
        <w:tc>
          <w:tcPr>
            <w:tcW w:w="1255" w:type="dxa"/>
            <w:vAlign w:val="center"/>
          </w:tcPr>
          <w:p w14:paraId="771B08D4">
            <w:pPr>
              <w:overflowPunct w:val="0"/>
              <w:jc w:val="center"/>
              <w:rPr>
                <w:rFonts w:ascii="Times New Roman" w:hAnsi="Times New Roman"/>
              </w:rPr>
            </w:pPr>
            <w:r>
              <w:rPr>
                <w:rFonts w:hint="eastAsia" w:ascii="Times New Roman" w:hAnsi="Times New Roman"/>
              </w:rPr>
              <w:t>资 产 处</w:t>
            </w:r>
          </w:p>
        </w:tc>
      </w:tr>
      <w:tr w14:paraId="21D1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0D7C3457">
            <w:pPr>
              <w:overflowPunct w:val="0"/>
              <w:rPr>
                <w:rFonts w:ascii="Times New Roman" w:hAnsi="Times New Roman"/>
              </w:rPr>
            </w:pPr>
          </w:p>
        </w:tc>
        <w:tc>
          <w:tcPr>
            <w:tcW w:w="567" w:type="dxa"/>
            <w:vAlign w:val="center"/>
          </w:tcPr>
          <w:p w14:paraId="70F0A533">
            <w:pPr>
              <w:overflowPunct w:val="0"/>
              <w:jc w:val="center"/>
              <w:rPr>
                <w:rFonts w:ascii="Times New Roman" w:hAnsi="Times New Roman"/>
              </w:rPr>
            </w:pPr>
            <w:r>
              <w:rPr>
                <w:rFonts w:hint="eastAsia" w:ascii="Times New Roman" w:hAnsi="Times New Roman"/>
              </w:rPr>
              <w:t>20</w:t>
            </w:r>
          </w:p>
        </w:tc>
        <w:tc>
          <w:tcPr>
            <w:tcW w:w="1016" w:type="dxa"/>
            <w:vAlign w:val="center"/>
          </w:tcPr>
          <w:p w14:paraId="5AFE8D30">
            <w:pPr>
              <w:overflowPunct w:val="0"/>
              <w:jc w:val="center"/>
              <w:rPr>
                <w:rFonts w:ascii="Times New Roman" w:hAnsi="Times New Roman"/>
              </w:rPr>
            </w:pPr>
            <w:r>
              <w:rPr>
                <w:rFonts w:hint="eastAsia" w:ascii="Times New Roman" w:hAnsi="Times New Roman"/>
              </w:rPr>
              <w:t>其他</w:t>
            </w:r>
          </w:p>
        </w:tc>
        <w:tc>
          <w:tcPr>
            <w:tcW w:w="2811" w:type="dxa"/>
            <w:vAlign w:val="center"/>
          </w:tcPr>
          <w:p w14:paraId="727B476C">
            <w:pPr>
              <w:overflowPunct w:val="0"/>
              <w:rPr>
                <w:rFonts w:ascii="Times New Roman" w:hAnsi="Times New Roman"/>
              </w:rPr>
            </w:pPr>
            <w:r>
              <w:rPr>
                <w:rFonts w:hint="eastAsia" w:ascii="Times New Roman" w:hAnsi="Times New Roman"/>
              </w:rPr>
              <w:t>图书馆藏书数量及分类情况</w:t>
            </w:r>
          </w:p>
        </w:tc>
        <w:tc>
          <w:tcPr>
            <w:tcW w:w="3729" w:type="dxa"/>
            <w:vAlign w:val="center"/>
          </w:tcPr>
          <w:p w14:paraId="7E6FE40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"http://www.tju.edu.cn/info/1046/1302.htm" </w:instrText>
            </w:r>
            <w:r>
              <w:rPr>
                <w:rFonts w:ascii="Times New Roman" w:hAnsi="Times New Roman"/>
              </w:rPr>
              <w:fldChar w:fldCharType="separate"/>
            </w:r>
            <w:r>
              <w:rPr>
                <w:rStyle w:val="13"/>
                <w:rFonts w:ascii="Times New Roman" w:hAnsi="Times New Roman"/>
                <w:color w:val="auto"/>
              </w:rPr>
              <w:t>http://www.tju.edu.cn/info/1046/1302.htm</w:t>
            </w:r>
            <w:r>
              <w:rPr>
                <w:rStyle w:val="15"/>
                <w:rFonts w:ascii="Times New Roman" w:hAnsi="Times New Roman"/>
                <w:color w:val="auto"/>
              </w:rPr>
              <w:fldChar w:fldCharType="end"/>
            </w:r>
          </w:p>
        </w:tc>
        <w:tc>
          <w:tcPr>
            <w:tcW w:w="663" w:type="dxa"/>
            <w:vAlign w:val="center"/>
          </w:tcPr>
          <w:p w14:paraId="258BF308">
            <w:pPr>
              <w:overflowPunct w:val="0"/>
              <w:jc w:val="center"/>
              <w:rPr>
                <w:rFonts w:ascii="Times New Roman" w:hAnsi="Times New Roman"/>
              </w:rPr>
            </w:pPr>
          </w:p>
        </w:tc>
        <w:tc>
          <w:tcPr>
            <w:tcW w:w="762" w:type="dxa"/>
            <w:vAlign w:val="center"/>
          </w:tcPr>
          <w:p w14:paraId="04F73195">
            <w:pPr>
              <w:overflowPunct w:val="0"/>
              <w:jc w:val="center"/>
              <w:rPr>
                <w:rFonts w:ascii="Times New Roman" w:hAnsi="Times New Roman"/>
              </w:rPr>
            </w:pPr>
            <w:r>
              <w:rPr>
                <w:rFonts w:hint="eastAsia" w:ascii="Times New Roman" w:hAnsi="Times New Roman"/>
              </w:rPr>
              <w:t>√</w:t>
            </w:r>
          </w:p>
        </w:tc>
        <w:tc>
          <w:tcPr>
            <w:tcW w:w="876" w:type="dxa"/>
            <w:vAlign w:val="center"/>
          </w:tcPr>
          <w:p w14:paraId="1A35D309">
            <w:pPr>
              <w:overflowPunct w:val="0"/>
              <w:rPr>
                <w:rFonts w:ascii="Times New Roman" w:hAnsi="Times New Roman"/>
              </w:rPr>
            </w:pPr>
          </w:p>
        </w:tc>
        <w:tc>
          <w:tcPr>
            <w:tcW w:w="774" w:type="dxa"/>
            <w:vAlign w:val="center"/>
          </w:tcPr>
          <w:p w14:paraId="1DEDB2B3">
            <w:pPr>
              <w:overflowPunct w:val="0"/>
              <w:jc w:val="center"/>
              <w:rPr>
                <w:rFonts w:ascii="Times New Roman" w:hAnsi="Times New Roman"/>
              </w:rPr>
            </w:pPr>
            <w:r>
              <w:rPr>
                <w:rFonts w:hint="eastAsia" w:ascii="Times New Roman" w:hAnsi="Times New Roman"/>
              </w:rPr>
              <w:t>√</w:t>
            </w:r>
          </w:p>
        </w:tc>
        <w:tc>
          <w:tcPr>
            <w:tcW w:w="1255" w:type="dxa"/>
            <w:vAlign w:val="center"/>
          </w:tcPr>
          <w:p w14:paraId="42ED39DF">
            <w:pPr>
              <w:overflowPunct w:val="0"/>
              <w:jc w:val="center"/>
              <w:rPr>
                <w:rFonts w:ascii="Times New Roman" w:hAnsi="Times New Roman"/>
              </w:rPr>
            </w:pPr>
            <w:r>
              <w:rPr>
                <w:rFonts w:hint="eastAsia" w:ascii="Times New Roman" w:hAnsi="Times New Roman"/>
              </w:rPr>
              <w:t>图 书 馆</w:t>
            </w:r>
          </w:p>
        </w:tc>
      </w:tr>
      <w:tr w14:paraId="1D4D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14:paraId="0C7F937F">
            <w:pPr>
              <w:overflowPunct w:val="0"/>
              <w:jc w:val="center"/>
              <w:rPr>
                <w:rFonts w:ascii="Times New Roman" w:hAnsi="Times New Roman"/>
              </w:rPr>
            </w:pPr>
            <w:r>
              <w:rPr>
                <w:rFonts w:hint="eastAsia" w:ascii="Times New Roman" w:hAnsi="Times New Roman"/>
              </w:rPr>
              <w:t>科学研究</w:t>
            </w:r>
          </w:p>
        </w:tc>
        <w:tc>
          <w:tcPr>
            <w:tcW w:w="567" w:type="dxa"/>
            <w:vAlign w:val="center"/>
          </w:tcPr>
          <w:p w14:paraId="154A1F78">
            <w:pPr>
              <w:overflowPunct w:val="0"/>
              <w:jc w:val="center"/>
              <w:rPr>
                <w:rFonts w:ascii="Times New Roman" w:hAnsi="Times New Roman"/>
              </w:rPr>
            </w:pPr>
            <w:r>
              <w:rPr>
                <w:rFonts w:hint="eastAsia" w:ascii="Times New Roman" w:hAnsi="Times New Roman"/>
              </w:rPr>
              <w:t>21</w:t>
            </w:r>
          </w:p>
        </w:tc>
        <w:tc>
          <w:tcPr>
            <w:tcW w:w="1016" w:type="dxa"/>
            <w:vAlign w:val="center"/>
          </w:tcPr>
          <w:p w14:paraId="57A5F823">
            <w:pPr>
              <w:overflowPunct w:val="0"/>
              <w:jc w:val="center"/>
              <w:rPr>
                <w:rFonts w:ascii="Times New Roman" w:hAnsi="Times New Roman"/>
              </w:rPr>
            </w:pPr>
            <w:r>
              <w:rPr>
                <w:rFonts w:hint="eastAsia" w:ascii="Times New Roman" w:hAnsi="Times New Roman"/>
              </w:rPr>
              <w:t>科研奖励</w:t>
            </w:r>
          </w:p>
        </w:tc>
        <w:tc>
          <w:tcPr>
            <w:tcW w:w="2811" w:type="dxa"/>
            <w:vAlign w:val="center"/>
          </w:tcPr>
          <w:p w14:paraId="152D43BD">
            <w:pPr>
              <w:overflowPunct w:val="0"/>
              <w:rPr>
                <w:rFonts w:ascii="Times New Roman" w:hAnsi="Times New Roman"/>
              </w:rPr>
            </w:pPr>
            <w:r>
              <w:rPr>
                <w:rFonts w:hint="eastAsia" w:ascii="Times New Roman" w:hAnsi="Times New Roman"/>
              </w:rPr>
              <w:t>科研获奖情况</w:t>
            </w:r>
          </w:p>
        </w:tc>
        <w:tc>
          <w:tcPr>
            <w:tcW w:w="3729" w:type="dxa"/>
            <w:vAlign w:val="center"/>
          </w:tcPr>
          <w:p w14:paraId="048C682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"http://kj.tju.edu.cn/cgzl/hjqk.htm" </w:instrText>
            </w:r>
            <w:r>
              <w:rPr>
                <w:rFonts w:ascii="Times New Roman" w:hAnsi="Times New Roman"/>
              </w:rPr>
              <w:fldChar w:fldCharType="separate"/>
            </w:r>
            <w:r>
              <w:rPr>
                <w:rStyle w:val="13"/>
                <w:rFonts w:ascii="Times New Roman" w:hAnsi="Times New Roman"/>
                <w:color w:val="auto"/>
              </w:rPr>
              <w:t>http://kj.tju.edu.cn/cgzl/hjqk.htm</w:t>
            </w:r>
            <w:r>
              <w:rPr>
                <w:rStyle w:val="15"/>
                <w:rFonts w:ascii="Times New Roman" w:hAnsi="Times New Roman"/>
                <w:color w:val="auto"/>
              </w:rPr>
              <w:fldChar w:fldCharType="end"/>
            </w:r>
          </w:p>
        </w:tc>
        <w:tc>
          <w:tcPr>
            <w:tcW w:w="663" w:type="dxa"/>
            <w:vAlign w:val="center"/>
          </w:tcPr>
          <w:p w14:paraId="19846661">
            <w:pPr>
              <w:overflowPunct w:val="0"/>
              <w:jc w:val="center"/>
              <w:rPr>
                <w:rFonts w:ascii="Times New Roman" w:hAnsi="Times New Roman"/>
              </w:rPr>
            </w:pPr>
          </w:p>
        </w:tc>
        <w:tc>
          <w:tcPr>
            <w:tcW w:w="762" w:type="dxa"/>
            <w:vAlign w:val="center"/>
          </w:tcPr>
          <w:p w14:paraId="07585249">
            <w:pPr>
              <w:overflowPunct w:val="0"/>
              <w:jc w:val="center"/>
              <w:rPr>
                <w:rFonts w:ascii="Times New Roman" w:hAnsi="Times New Roman"/>
              </w:rPr>
            </w:pPr>
            <w:r>
              <w:rPr>
                <w:rFonts w:hint="eastAsia" w:ascii="Times New Roman" w:hAnsi="Times New Roman"/>
              </w:rPr>
              <w:t>√</w:t>
            </w:r>
          </w:p>
        </w:tc>
        <w:tc>
          <w:tcPr>
            <w:tcW w:w="876" w:type="dxa"/>
            <w:vAlign w:val="center"/>
          </w:tcPr>
          <w:p w14:paraId="62597317">
            <w:pPr>
              <w:overflowPunct w:val="0"/>
              <w:rPr>
                <w:rFonts w:ascii="Times New Roman" w:hAnsi="Times New Roman"/>
              </w:rPr>
            </w:pPr>
          </w:p>
        </w:tc>
        <w:tc>
          <w:tcPr>
            <w:tcW w:w="774" w:type="dxa"/>
            <w:vAlign w:val="center"/>
          </w:tcPr>
          <w:p w14:paraId="1CA11884">
            <w:pPr>
              <w:overflowPunct w:val="0"/>
              <w:rPr>
                <w:rFonts w:ascii="Times New Roman" w:hAnsi="Times New Roman"/>
              </w:rPr>
            </w:pPr>
          </w:p>
        </w:tc>
        <w:tc>
          <w:tcPr>
            <w:tcW w:w="1255" w:type="dxa"/>
            <w:vMerge w:val="restart"/>
            <w:vAlign w:val="center"/>
          </w:tcPr>
          <w:p w14:paraId="6B364DA7">
            <w:pPr>
              <w:overflowPunct w:val="0"/>
              <w:jc w:val="center"/>
              <w:rPr>
                <w:rFonts w:ascii="Times New Roman" w:hAnsi="Times New Roman"/>
              </w:rPr>
            </w:pPr>
            <w:r>
              <w:rPr>
                <w:rFonts w:hint="eastAsia" w:ascii="Times New Roman" w:hAnsi="Times New Roman"/>
              </w:rPr>
              <w:t>科 研 院</w:t>
            </w:r>
          </w:p>
        </w:tc>
      </w:tr>
      <w:tr w14:paraId="49C9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50B1E9F9">
            <w:pPr>
              <w:overflowPunct w:val="0"/>
              <w:rPr>
                <w:rFonts w:ascii="Times New Roman" w:hAnsi="Times New Roman"/>
              </w:rPr>
            </w:pPr>
          </w:p>
        </w:tc>
        <w:tc>
          <w:tcPr>
            <w:tcW w:w="567" w:type="dxa"/>
            <w:vMerge w:val="restart"/>
            <w:vAlign w:val="center"/>
          </w:tcPr>
          <w:p w14:paraId="5469D3B7">
            <w:pPr>
              <w:overflowPunct w:val="0"/>
              <w:jc w:val="center"/>
              <w:rPr>
                <w:rFonts w:ascii="Times New Roman" w:hAnsi="Times New Roman"/>
              </w:rPr>
            </w:pPr>
            <w:r>
              <w:rPr>
                <w:rFonts w:hint="eastAsia" w:ascii="Times New Roman" w:hAnsi="Times New Roman"/>
              </w:rPr>
              <w:t>22</w:t>
            </w:r>
          </w:p>
        </w:tc>
        <w:tc>
          <w:tcPr>
            <w:tcW w:w="1016" w:type="dxa"/>
            <w:vMerge w:val="restart"/>
            <w:vAlign w:val="center"/>
          </w:tcPr>
          <w:p w14:paraId="7AEC00A6">
            <w:pPr>
              <w:overflowPunct w:val="0"/>
              <w:jc w:val="center"/>
              <w:rPr>
                <w:rFonts w:ascii="Times New Roman" w:hAnsi="Times New Roman"/>
              </w:rPr>
            </w:pPr>
            <w:r>
              <w:rPr>
                <w:rFonts w:hint="eastAsia" w:ascii="Times New Roman" w:hAnsi="Times New Roman"/>
              </w:rPr>
              <w:t>科研成果</w:t>
            </w:r>
          </w:p>
        </w:tc>
        <w:tc>
          <w:tcPr>
            <w:tcW w:w="2811" w:type="dxa"/>
            <w:vAlign w:val="center"/>
          </w:tcPr>
          <w:p w14:paraId="4AE1D318">
            <w:pPr>
              <w:overflowPunct w:val="0"/>
              <w:rPr>
                <w:rFonts w:ascii="Times New Roman" w:hAnsi="Times New Roman"/>
              </w:rPr>
            </w:pPr>
            <w:r>
              <w:rPr>
                <w:rFonts w:hint="eastAsia" w:ascii="Times New Roman" w:hAnsi="Times New Roman"/>
              </w:rPr>
              <w:t>知识产权保护</w:t>
            </w:r>
          </w:p>
        </w:tc>
        <w:tc>
          <w:tcPr>
            <w:tcW w:w="3729" w:type="dxa"/>
            <w:vAlign w:val="center"/>
          </w:tcPr>
          <w:p w14:paraId="546C240C">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"http://kj.tju.edu.cn/cgzl/zlxx.htm" </w:instrText>
            </w:r>
            <w:r>
              <w:rPr>
                <w:rFonts w:ascii="Times New Roman" w:hAnsi="Times New Roman"/>
              </w:rPr>
              <w:fldChar w:fldCharType="separate"/>
            </w:r>
            <w:r>
              <w:rPr>
                <w:rStyle w:val="13"/>
                <w:rFonts w:ascii="Times New Roman" w:hAnsi="Times New Roman"/>
                <w:color w:val="auto"/>
              </w:rPr>
              <w:t>http://kj.tju.edu.cn/cgzl/zlxx.htm</w:t>
            </w:r>
            <w:r>
              <w:rPr>
                <w:rStyle w:val="15"/>
                <w:rFonts w:ascii="Times New Roman" w:hAnsi="Times New Roman"/>
                <w:color w:val="auto"/>
              </w:rPr>
              <w:fldChar w:fldCharType="end"/>
            </w:r>
          </w:p>
        </w:tc>
        <w:tc>
          <w:tcPr>
            <w:tcW w:w="663" w:type="dxa"/>
            <w:vAlign w:val="center"/>
          </w:tcPr>
          <w:p w14:paraId="53AFC284">
            <w:pPr>
              <w:overflowPunct w:val="0"/>
              <w:jc w:val="center"/>
              <w:rPr>
                <w:rFonts w:ascii="Times New Roman" w:hAnsi="Times New Roman"/>
              </w:rPr>
            </w:pPr>
          </w:p>
        </w:tc>
        <w:tc>
          <w:tcPr>
            <w:tcW w:w="762" w:type="dxa"/>
            <w:vAlign w:val="center"/>
          </w:tcPr>
          <w:p w14:paraId="18C619D9">
            <w:pPr>
              <w:overflowPunct w:val="0"/>
              <w:jc w:val="center"/>
              <w:rPr>
                <w:rFonts w:ascii="Times New Roman" w:hAnsi="Times New Roman"/>
              </w:rPr>
            </w:pPr>
            <w:r>
              <w:rPr>
                <w:rFonts w:hint="eastAsia" w:ascii="Times New Roman" w:hAnsi="Times New Roman"/>
              </w:rPr>
              <w:t>√</w:t>
            </w:r>
          </w:p>
        </w:tc>
        <w:tc>
          <w:tcPr>
            <w:tcW w:w="876" w:type="dxa"/>
            <w:vAlign w:val="center"/>
          </w:tcPr>
          <w:p w14:paraId="02DA4FC9">
            <w:pPr>
              <w:overflowPunct w:val="0"/>
              <w:rPr>
                <w:rFonts w:ascii="Times New Roman" w:hAnsi="Times New Roman"/>
              </w:rPr>
            </w:pPr>
          </w:p>
        </w:tc>
        <w:tc>
          <w:tcPr>
            <w:tcW w:w="774" w:type="dxa"/>
            <w:vAlign w:val="center"/>
          </w:tcPr>
          <w:p w14:paraId="0C337D1B">
            <w:pPr>
              <w:overflowPunct w:val="0"/>
              <w:rPr>
                <w:rFonts w:ascii="Times New Roman" w:hAnsi="Times New Roman"/>
              </w:rPr>
            </w:pPr>
          </w:p>
        </w:tc>
        <w:tc>
          <w:tcPr>
            <w:tcW w:w="1255" w:type="dxa"/>
            <w:vMerge w:val="continue"/>
            <w:vAlign w:val="center"/>
          </w:tcPr>
          <w:p w14:paraId="2E53394C">
            <w:pPr>
              <w:overflowPunct w:val="0"/>
              <w:rPr>
                <w:rFonts w:ascii="Times New Roman" w:hAnsi="Times New Roman"/>
              </w:rPr>
            </w:pPr>
          </w:p>
        </w:tc>
      </w:tr>
      <w:tr w14:paraId="2E33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14:paraId="613614B1">
            <w:pPr>
              <w:overflowPunct w:val="0"/>
              <w:rPr>
                <w:rFonts w:ascii="Times New Roman" w:hAnsi="Times New Roman"/>
              </w:rPr>
            </w:pPr>
          </w:p>
        </w:tc>
        <w:tc>
          <w:tcPr>
            <w:tcW w:w="567" w:type="dxa"/>
            <w:vMerge w:val="continue"/>
            <w:vAlign w:val="center"/>
          </w:tcPr>
          <w:p w14:paraId="72C4B632">
            <w:pPr>
              <w:overflowPunct w:val="0"/>
              <w:rPr>
                <w:rFonts w:ascii="Times New Roman" w:hAnsi="Times New Roman"/>
              </w:rPr>
            </w:pPr>
          </w:p>
        </w:tc>
        <w:tc>
          <w:tcPr>
            <w:tcW w:w="1016" w:type="dxa"/>
            <w:vMerge w:val="continue"/>
            <w:vAlign w:val="center"/>
          </w:tcPr>
          <w:p w14:paraId="7F8E8B94">
            <w:pPr>
              <w:overflowPunct w:val="0"/>
              <w:rPr>
                <w:rFonts w:ascii="Times New Roman" w:hAnsi="Times New Roman"/>
              </w:rPr>
            </w:pPr>
          </w:p>
        </w:tc>
        <w:tc>
          <w:tcPr>
            <w:tcW w:w="2811" w:type="dxa"/>
            <w:vAlign w:val="center"/>
          </w:tcPr>
          <w:p w14:paraId="1A8DB0DE">
            <w:pPr>
              <w:overflowPunct w:val="0"/>
              <w:rPr>
                <w:rFonts w:ascii="Times New Roman" w:hAnsi="Times New Roman"/>
              </w:rPr>
            </w:pPr>
            <w:r>
              <w:rPr>
                <w:rFonts w:hint="eastAsia" w:ascii="Times New Roman" w:hAnsi="Times New Roman"/>
              </w:rPr>
              <w:t>科研成果推广开发等</w:t>
            </w:r>
          </w:p>
        </w:tc>
        <w:tc>
          <w:tcPr>
            <w:tcW w:w="3729" w:type="dxa"/>
            <w:vAlign w:val="center"/>
          </w:tcPr>
          <w:p w14:paraId="48C6F11E">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"http://kj.tju.edu.cn/kjfw/cgtg.htm" </w:instrText>
            </w:r>
            <w:r>
              <w:rPr>
                <w:rFonts w:ascii="Times New Roman" w:hAnsi="Times New Roman"/>
              </w:rPr>
              <w:fldChar w:fldCharType="separate"/>
            </w:r>
            <w:r>
              <w:rPr>
                <w:rStyle w:val="15"/>
                <w:rFonts w:ascii="Times New Roman" w:hAnsi="Times New Roman"/>
                <w:color w:val="auto"/>
              </w:rPr>
              <w:t>http://kj.tju.edu.cn/kjfw/cgtg.htm</w:t>
            </w:r>
            <w:r>
              <w:rPr>
                <w:rStyle w:val="15"/>
                <w:rFonts w:ascii="Times New Roman" w:hAnsi="Times New Roman"/>
                <w:color w:val="auto"/>
              </w:rPr>
              <w:fldChar w:fldCharType="end"/>
            </w:r>
          </w:p>
        </w:tc>
        <w:tc>
          <w:tcPr>
            <w:tcW w:w="663" w:type="dxa"/>
            <w:vAlign w:val="center"/>
          </w:tcPr>
          <w:p w14:paraId="131CD5C8">
            <w:pPr>
              <w:overflowPunct w:val="0"/>
              <w:jc w:val="center"/>
              <w:rPr>
                <w:rFonts w:ascii="Times New Roman" w:hAnsi="Times New Roman"/>
              </w:rPr>
            </w:pPr>
          </w:p>
        </w:tc>
        <w:tc>
          <w:tcPr>
            <w:tcW w:w="762" w:type="dxa"/>
            <w:vAlign w:val="center"/>
          </w:tcPr>
          <w:p w14:paraId="544210E1">
            <w:pPr>
              <w:overflowPunct w:val="0"/>
              <w:jc w:val="center"/>
              <w:rPr>
                <w:rFonts w:ascii="Times New Roman" w:hAnsi="Times New Roman"/>
              </w:rPr>
            </w:pPr>
            <w:r>
              <w:rPr>
                <w:rFonts w:hint="eastAsia" w:ascii="Times New Roman" w:hAnsi="Times New Roman"/>
              </w:rPr>
              <w:t>√</w:t>
            </w:r>
          </w:p>
        </w:tc>
        <w:tc>
          <w:tcPr>
            <w:tcW w:w="876" w:type="dxa"/>
            <w:vAlign w:val="center"/>
          </w:tcPr>
          <w:p w14:paraId="058E5C90">
            <w:pPr>
              <w:overflowPunct w:val="0"/>
              <w:rPr>
                <w:rFonts w:ascii="Times New Roman" w:hAnsi="Times New Roman"/>
              </w:rPr>
            </w:pPr>
          </w:p>
        </w:tc>
        <w:tc>
          <w:tcPr>
            <w:tcW w:w="774" w:type="dxa"/>
            <w:vAlign w:val="center"/>
          </w:tcPr>
          <w:p w14:paraId="4181A51A">
            <w:pPr>
              <w:overflowPunct w:val="0"/>
              <w:rPr>
                <w:rFonts w:ascii="Times New Roman" w:hAnsi="Times New Roman"/>
              </w:rPr>
            </w:pPr>
          </w:p>
        </w:tc>
        <w:tc>
          <w:tcPr>
            <w:tcW w:w="1255" w:type="dxa"/>
            <w:vMerge w:val="continue"/>
            <w:vAlign w:val="center"/>
          </w:tcPr>
          <w:p w14:paraId="25A7B768">
            <w:pPr>
              <w:overflowPunct w:val="0"/>
              <w:rPr>
                <w:rFonts w:ascii="Times New Roman" w:hAnsi="Times New Roman"/>
              </w:rPr>
            </w:pPr>
          </w:p>
        </w:tc>
      </w:tr>
      <w:tr w14:paraId="0531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133C26CE">
            <w:pPr>
              <w:overflowPunct w:val="0"/>
              <w:rPr>
                <w:rFonts w:ascii="Times New Roman" w:hAnsi="Times New Roman"/>
              </w:rPr>
            </w:pPr>
          </w:p>
        </w:tc>
        <w:tc>
          <w:tcPr>
            <w:tcW w:w="567" w:type="dxa"/>
            <w:vAlign w:val="center"/>
          </w:tcPr>
          <w:p w14:paraId="05A9784B">
            <w:pPr>
              <w:overflowPunct w:val="0"/>
              <w:jc w:val="center"/>
              <w:rPr>
                <w:rFonts w:ascii="Times New Roman" w:hAnsi="Times New Roman"/>
              </w:rPr>
            </w:pPr>
            <w:r>
              <w:rPr>
                <w:rFonts w:hint="eastAsia" w:ascii="Times New Roman" w:hAnsi="Times New Roman"/>
              </w:rPr>
              <w:t>23</w:t>
            </w:r>
          </w:p>
        </w:tc>
        <w:tc>
          <w:tcPr>
            <w:tcW w:w="1016" w:type="dxa"/>
            <w:vAlign w:val="center"/>
          </w:tcPr>
          <w:p w14:paraId="51788559">
            <w:pPr>
              <w:overflowPunct w:val="0"/>
              <w:jc w:val="center"/>
              <w:rPr>
                <w:rFonts w:ascii="Times New Roman" w:hAnsi="Times New Roman"/>
              </w:rPr>
            </w:pPr>
            <w:r>
              <w:rPr>
                <w:rFonts w:hint="eastAsia" w:ascii="Times New Roman" w:hAnsi="Times New Roman"/>
              </w:rPr>
              <w:t>科研基地</w:t>
            </w:r>
          </w:p>
        </w:tc>
        <w:tc>
          <w:tcPr>
            <w:tcW w:w="2811" w:type="dxa"/>
            <w:vAlign w:val="center"/>
          </w:tcPr>
          <w:p w14:paraId="17A098B4">
            <w:pPr>
              <w:overflowPunct w:val="0"/>
              <w:rPr>
                <w:rFonts w:ascii="Times New Roman" w:hAnsi="Times New Roman"/>
              </w:rPr>
            </w:pPr>
            <w:r>
              <w:rPr>
                <w:rFonts w:hint="eastAsia" w:ascii="Times New Roman" w:hAnsi="Times New Roman"/>
              </w:rPr>
              <w:t>科研机构介绍</w:t>
            </w:r>
          </w:p>
        </w:tc>
        <w:tc>
          <w:tcPr>
            <w:tcW w:w="3729" w:type="dxa"/>
            <w:vAlign w:val="center"/>
          </w:tcPr>
          <w:p w14:paraId="070EDE0D">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"http://kj.tju.edu.cn/kyjg/zfpj.htm" </w:instrText>
            </w:r>
            <w:r>
              <w:rPr>
                <w:rFonts w:ascii="Times New Roman" w:hAnsi="Times New Roman"/>
              </w:rPr>
              <w:fldChar w:fldCharType="separate"/>
            </w:r>
            <w:r>
              <w:rPr>
                <w:rStyle w:val="15"/>
                <w:rFonts w:ascii="Times New Roman" w:hAnsi="Times New Roman"/>
                <w:color w:val="auto"/>
              </w:rPr>
              <w:t>http://kj.tju.edu.cn/kyjg/zfpj.htm</w:t>
            </w:r>
            <w:r>
              <w:rPr>
                <w:rStyle w:val="15"/>
                <w:rFonts w:ascii="Times New Roman" w:hAnsi="Times New Roman"/>
                <w:color w:val="auto"/>
              </w:rPr>
              <w:fldChar w:fldCharType="end"/>
            </w:r>
          </w:p>
        </w:tc>
        <w:tc>
          <w:tcPr>
            <w:tcW w:w="663" w:type="dxa"/>
            <w:vAlign w:val="center"/>
          </w:tcPr>
          <w:p w14:paraId="60695616">
            <w:pPr>
              <w:overflowPunct w:val="0"/>
              <w:jc w:val="center"/>
              <w:rPr>
                <w:rFonts w:ascii="Times New Roman" w:hAnsi="Times New Roman"/>
              </w:rPr>
            </w:pPr>
          </w:p>
        </w:tc>
        <w:tc>
          <w:tcPr>
            <w:tcW w:w="762" w:type="dxa"/>
            <w:vAlign w:val="center"/>
          </w:tcPr>
          <w:p w14:paraId="44188121">
            <w:pPr>
              <w:overflowPunct w:val="0"/>
              <w:jc w:val="center"/>
              <w:rPr>
                <w:rFonts w:ascii="Times New Roman" w:hAnsi="Times New Roman"/>
              </w:rPr>
            </w:pPr>
            <w:r>
              <w:rPr>
                <w:rFonts w:hint="eastAsia" w:ascii="Times New Roman" w:hAnsi="Times New Roman"/>
              </w:rPr>
              <w:t>√</w:t>
            </w:r>
          </w:p>
        </w:tc>
        <w:tc>
          <w:tcPr>
            <w:tcW w:w="876" w:type="dxa"/>
            <w:vAlign w:val="center"/>
          </w:tcPr>
          <w:p w14:paraId="7B1EA17B">
            <w:pPr>
              <w:overflowPunct w:val="0"/>
              <w:rPr>
                <w:rFonts w:ascii="Times New Roman" w:hAnsi="Times New Roman"/>
              </w:rPr>
            </w:pPr>
          </w:p>
        </w:tc>
        <w:tc>
          <w:tcPr>
            <w:tcW w:w="774" w:type="dxa"/>
            <w:vAlign w:val="center"/>
          </w:tcPr>
          <w:p w14:paraId="6125EB5C">
            <w:pPr>
              <w:overflowPunct w:val="0"/>
              <w:rPr>
                <w:rFonts w:ascii="Times New Roman" w:hAnsi="Times New Roman"/>
              </w:rPr>
            </w:pPr>
          </w:p>
        </w:tc>
        <w:tc>
          <w:tcPr>
            <w:tcW w:w="1255" w:type="dxa"/>
            <w:vMerge w:val="continue"/>
            <w:vAlign w:val="center"/>
          </w:tcPr>
          <w:p w14:paraId="06C3160C">
            <w:pPr>
              <w:overflowPunct w:val="0"/>
              <w:rPr>
                <w:rFonts w:ascii="Times New Roman" w:hAnsi="Times New Roman"/>
              </w:rPr>
            </w:pPr>
          </w:p>
        </w:tc>
      </w:tr>
      <w:tr w14:paraId="57CD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5536FD9D">
            <w:pPr>
              <w:overflowPunct w:val="0"/>
              <w:rPr>
                <w:rFonts w:ascii="Times New Roman" w:hAnsi="Times New Roman"/>
              </w:rPr>
            </w:pPr>
          </w:p>
        </w:tc>
        <w:tc>
          <w:tcPr>
            <w:tcW w:w="567" w:type="dxa"/>
            <w:vMerge w:val="restart"/>
            <w:vAlign w:val="center"/>
          </w:tcPr>
          <w:p w14:paraId="39AC5471">
            <w:pPr>
              <w:overflowPunct w:val="0"/>
              <w:jc w:val="center"/>
              <w:rPr>
                <w:rFonts w:ascii="Times New Roman" w:hAnsi="Times New Roman"/>
              </w:rPr>
            </w:pPr>
            <w:r>
              <w:rPr>
                <w:rFonts w:hint="eastAsia" w:ascii="Times New Roman" w:hAnsi="Times New Roman"/>
              </w:rPr>
              <w:t>24</w:t>
            </w:r>
          </w:p>
        </w:tc>
        <w:tc>
          <w:tcPr>
            <w:tcW w:w="1016" w:type="dxa"/>
            <w:vMerge w:val="restart"/>
            <w:vAlign w:val="center"/>
          </w:tcPr>
          <w:p w14:paraId="233035D0">
            <w:pPr>
              <w:overflowPunct w:val="0"/>
              <w:jc w:val="center"/>
              <w:rPr>
                <w:rFonts w:ascii="Times New Roman" w:hAnsi="Times New Roman"/>
              </w:rPr>
            </w:pPr>
            <w:r>
              <w:rPr>
                <w:rFonts w:hint="eastAsia" w:ascii="Times New Roman" w:hAnsi="Times New Roman"/>
              </w:rPr>
              <w:t>学风建设</w:t>
            </w:r>
          </w:p>
        </w:tc>
        <w:tc>
          <w:tcPr>
            <w:tcW w:w="2811" w:type="dxa"/>
            <w:vAlign w:val="center"/>
          </w:tcPr>
          <w:p w14:paraId="0B8D4056">
            <w:pPr>
              <w:overflowPunct w:val="0"/>
              <w:rPr>
                <w:rFonts w:ascii="Times New Roman" w:hAnsi="Times New Roman"/>
              </w:rPr>
            </w:pPr>
            <w:r>
              <w:rPr>
                <w:rFonts w:hint="eastAsia" w:ascii="Times New Roman" w:hAnsi="Times New Roman"/>
              </w:rPr>
              <w:t>学风建设机构</w:t>
            </w:r>
          </w:p>
        </w:tc>
        <w:tc>
          <w:tcPr>
            <w:tcW w:w="3729" w:type="dxa"/>
            <w:vAlign w:val="center"/>
          </w:tcPr>
          <w:p w14:paraId="44E9D991">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"http://xxgkw.tju.edu.cn/xxgkml/202010/P020201028432510287379.pdf" </w:instrText>
            </w:r>
            <w:r>
              <w:rPr>
                <w:rFonts w:ascii="Times New Roman" w:hAnsi="Times New Roman"/>
              </w:rPr>
              <w:fldChar w:fldCharType="separate"/>
            </w:r>
            <w:r>
              <w:rPr>
                <w:rStyle w:val="13"/>
                <w:rFonts w:ascii="Times New Roman" w:hAnsi="Times New Roman"/>
                <w:color w:val="auto"/>
              </w:rPr>
              <w:t>http://xxgkw.tju.edu.cn/xxgkml/202010/P020201028432510287379.pdf</w:t>
            </w:r>
            <w:r>
              <w:rPr>
                <w:rStyle w:val="15"/>
                <w:rFonts w:ascii="Times New Roman" w:hAnsi="Times New Roman"/>
                <w:color w:val="auto"/>
              </w:rPr>
              <w:fldChar w:fldCharType="end"/>
            </w:r>
          </w:p>
        </w:tc>
        <w:tc>
          <w:tcPr>
            <w:tcW w:w="663" w:type="dxa"/>
            <w:vAlign w:val="center"/>
          </w:tcPr>
          <w:p w14:paraId="5A4C5D9A">
            <w:pPr>
              <w:overflowPunct w:val="0"/>
              <w:jc w:val="center"/>
              <w:rPr>
                <w:rFonts w:ascii="Times New Roman" w:hAnsi="Times New Roman"/>
              </w:rPr>
            </w:pPr>
            <w:r>
              <w:rPr>
                <w:rFonts w:hint="eastAsia" w:ascii="Times New Roman" w:hAnsi="Times New Roman"/>
              </w:rPr>
              <w:t>√</w:t>
            </w:r>
          </w:p>
        </w:tc>
        <w:tc>
          <w:tcPr>
            <w:tcW w:w="762" w:type="dxa"/>
            <w:vAlign w:val="center"/>
          </w:tcPr>
          <w:p w14:paraId="3EAFB330">
            <w:pPr>
              <w:overflowPunct w:val="0"/>
              <w:jc w:val="center"/>
              <w:rPr>
                <w:rFonts w:ascii="Times New Roman" w:hAnsi="Times New Roman"/>
              </w:rPr>
            </w:pPr>
            <w:r>
              <w:rPr>
                <w:rFonts w:hint="eastAsia" w:ascii="Times New Roman" w:hAnsi="Times New Roman"/>
              </w:rPr>
              <w:t>√</w:t>
            </w:r>
          </w:p>
        </w:tc>
        <w:tc>
          <w:tcPr>
            <w:tcW w:w="876" w:type="dxa"/>
            <w:vAlign w:val="center"/>
          </w:tcPr>
          <w:p w14:paraId="757A14E5">
            <w:pPr>
              <w:overflowPunct w:val="0"/>
              <w:jc w:val="center"/>
              <w:rPr>
                <w:rFonts w:ascii="Times New Roman" w:hAnsi="Times New Roman"/>
              </w:rPr>
            </w:pPr>
          </w:p>
        </w:tc>
        <w:tc>
          <w:tcPr>
            <w:tcW w:w="774" w:type="dxa"/>
            <w:vAlign w:val="center"/>
          </w:tcPr>
          <w:p w14:paraId="67809AF0">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4BC4CBDE">
            <w:pPr>
              <w:overflowPunct w:val="0"/>
              <w:jc w:val="center"/>
              <w:rPr>
                <w:rFonts w:ascii="Times New Roman" w:hAnsi="Times New Roman"/>
              </w:rPr>
            </w:pPr>
            <w:r>
              <w:rPr>
                <w:rFonts w:hint="eastAsia" w:ascii="Times New Roman" w:hAnsi="Times New Roman"/>
              </w:rPr>
              <w:t>教务处、研究生院、人事处、科研院</w:t>
            </w:r>
          </w:p>
        </w:tc>
      </w:tr>
      <w:tr w14:paraId="668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0FBA779">
            <w:pPr>
              <w:overflowPunct w:val="0"/>
              <w:rPr>
                <w:rFonts w:ascii="Times New Roman" w:hAnsi="Times New Roman"/>
              </w:rPr>
            </w:pPr>
          </w:p>
        </w:tc>
        <w:tc>
          <w:tcPr>
            <w:tcW w:w="567" w:type="dxa"/>
            <w:vMerge w:val="continue"/>
            <w:vAlign w:val="center"/>
          </w:tcPr>
          <w:p w14:paraId="21547AAA">
            <w:pPr>
              <w:overflowPunct w:val="0"/>
              <w:rPr>
                <w:rFonts w:ascii="Times New Roman" w:hAnsi="Times New Roman"/>
              </w:rPr>
            </w:pPr>
          </w:p>
        </w:tc>
        <w:tc>
          <w:tcPr>
            <w:tcW w:w="1016" w:type="dxa"/>
            <w:vMerge w:val="continue"/>
            <w:vAlign w:val="center"/>
          </w:tcPr>
          <w:p w14:paraId="40F29DF4">
            <w:pPr>
              <w:overflowPunct w:val="0"/>
              <w:rPr>
                <w:rFonts w:ascii="Times New Roman" w:hAnsi="Times New Roman"/>
              </w:rPr>
            </w:pPr>
          </w:p>
        </w:tc>
        <w:tc>
          <w:tcPr>
            <w:tcW w:w="2811" w:type="dxa"/>
            <w:vAlign w:val="center"/>
          </w:tcPr>
          <w:p w14:paraId="36A27D72">
            <w:pPr>
              <w:overflowPunct w:val="0"/>
              <w:rPr>
                <w:rFonts w:ascii="Times New Roman" w:hAnsi="Times New Roman"/>
              </w:rPr>
            </w:pPr>
            <w:r>
              <w:rPr>
                <w:rFonts w:hint="eastAsia" w:ascii="Times New Roman" w:hAnsi="Times New Roman"/>
              </w:rPr>
              <w:t>学术规范制度</w:t>
            </w:r>
          </w:p>
        </w:tc>
        <w:tc>
          <w:tcPr>
            <w:tcW w:w="3729" w:type="dxa"/>
            <w:vAlign w:val="center"/>
          </w:tcPr>
          <w:p w14:paraId="12B3562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"http://xxgkw.tju.edu.cn/xxgkml/201910/P020191030474481361947.pdf" </w:instrText>
            </w:r>
            <w:r>
              <w:rPr>
                <w:rFonts w:ascii="Times New Roman" w:hAnsi="Times New Roman"/>
              </w:rPr>
              <w:fldChar w:fldCharType="separate"/>
            </w:r>
            <w:r>
              <w:rPr>
                <w:rStyle w:val="13"/>
                <w:rFonts w:ascii="Times New Roman" w:hAnsi="Times New Roman"/>
                <w:color w:val="auto"/>
              </w:rPr>
              <w:t>http://xxgkw.tju.edu.cn/xxgkml/201910/P020191030474481361947.pdf</w:t>
            </w:r>
            <w:r>
              <w:rPr>
                <w:rStyle w:val="15"/>
                <w:rFonts w:ascii="Times New Roman" w:hAnsi="Times New Roman"/>
                <w:color w:val="auto"/>
              </w:rPr>
              <w:fldChar w:fldCharType="end"/>
            </w:r>
          </w:p>
        </w:tc>
        <w:tc>
          <w:tcPr>
            <w:tcW w:w="663" w:type="dxa"/>
            <w:vAlign w:val="center"/>
          </w:tcPr>
          <w:p w14:paraId="04FD0AE9">
            <w:pPr>
              <w:overflowPunct w:val="0"/>
              <w:jc w:val="center"/>
              <w:rPr>
                <w:rFonts w:ascii="Times New Roman" w:hAnsi="Times New Roman"/>
              </w:rPr>
            </w:pPr>
            <w:r>
              <w:rPr>
                <w:rFonts w:hint="eastAsia" w:ascii="Times New Roman" w:hAnsi="Times New Roman"/>
              </w:rPr>
              <w:t>√</w:t>
            </w:r>
          </w:p>
        </w:tc>
        <w:tc>
          <w:tcPr>
            <w:tcW w:w="762" w:type="dxa"/>
            <w:vAlign w:val="center"/>
          </w:tcPr>
          <w:p w14:paraId="7A983FF8">
            <w:pPr>
              <w:overflowPunct w:val="0"/>
              <w:jc w:val="center"/>
              <w:rPr>
                <w:rFonts w:ascii="Times New Roman" w:hAnsi="Times New Roman"/>
              </w:rPr>
            </w:pPr>
            <w:r>
              <w:rPr>
                <w:rFonts w:hint="eastAsia" w:ascii="Times New Roman" w:hAnsi="Times New Roman"/>
              </w:rPr>
              <w:t>√</w:t>
            </w:r>
          </w:p>
        </w:tc>
        <w:tc>
          <w:tcPr>
            <w:tcW w:w="876" w:type="dxa"/>
            <w:vAlign w:val="center"/>
          </w:tcPr>
          <w:p w14:paraId="3DDAF731">
            <w:pPr>
              <w:overflowPunct w:val="0"/>
              <w:jc w:val="center"/>
              <w:rPr>
                <w:rFonts w:ascii="Times New Roman" w:hAnsi="Times New Roman"/>
              </w:rPr>
            </w:pPr>
          </w:p>
        </w:tc>
        <w:tc>
          <w:tcPr>
            <w:tcW w:w="774" w:type="dxa"/>
            <w:vAlign w:val="center"/>
          </w:tcPr>
          <w:p w14:paraId="1449F46F">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743313CC">
            <w:pPr>
              <w:overflowPunct w:val="0"/>
              <w:rPr>
                <w:rFonts w:ascii="Times New Roman" w:hAnsi="Times New Roman"/>
              </w:rPr>
            </w:pPr>
          </w:p>
        </w:tc>
      </w:tr>
      <w:tr w14:paraId="3B87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13" w:type="dxa"/>
            <w:vMerge w:val="continue"/>
            <w:vAlign w:val="center"/>
          </w:tcPr>
          <w:p w14:paraId="0EAB8FF8">
            <w:pPr>
              <w:overflowPunct w:val="0"/>
              <w:rPr>
                <w:rFonts w:ascii="Times New Roman" w:hAnsi="Times New Roman"/>
              </w:rPr>
            </w:pPr>
          </w:p>
        </w:tc>
        <w:tc>
          <w:tcPr>
            <w:tcW w:w="567" w:type="dxa"/>
            <w:vMerge w:val="continue"/>
            <w:vAlign w:val="center"/>
          </w:tcPr>
          <w:p w14:paraId="66BEDAD5">
            <w:pPr>
              <w:overflowPunct w:val="0"/>
              <w:rPr>
                <w:rFonts w:ascii="Times New Roman" w:hAnsi="Times New Roman"/>
              </w:rPr>
            </w:pPr>
          </w:p>
        </w:tc>
        <w:tc>
          <w:tcPr>
            <w:tcW w:w="1016" w:type="dxa"/>
            <w:vMerge w:val="continue"/>
            <w:vAlign w:val="center"/>
          </w:tcPr>
          <w:p w14:paraId="42DE10FE">
            <w:pPr>
              <w:overflowPunct w:val="0"/>
              <w:rPr>
                <w:rFonts w:ascii="Times New Roman" w:hAnsi="Times New Roman"/>
              </w:rPr>
            </w:pPr>
          </w:p>
        </w:tc>
        <w:tc>
          <w:tcPr>
            <w:tcW w:w="2811" w:type="dxa"/>
            <w:vAlign w:val="center"/>
          </w:tcPr>
          <w:p w14:paraId="5C3EC487">
            <w:pPr>
              <w:overflowPunct w:val="0"/>
              <w:rPr>
                <w:rFonts w:ascii="Times New Roman" w:hAnsi="Times New Roman"/>
              </w:rPr>
            </w:pPr>
            <w:r>
              <w:rPr>
                <w:rFonts w:hint="eastAsia" w:ascii="Times New Roman" w:hAnsi="Times New Roman"/>
              </w:rPr>
              <w:t>学术不端行为查处机制</w:t>
            </w:r>
          </w:p>
        </w:tc>
        <w:tc>
          <w:tcPr>
            <w:tcW w:w="3729" w:type="dxa"/>
            <w:vAlign w:val="center"/>
          </w:tcPr>
          <w:p w14:paraId="6F064A3A">
            <w:pPr>
              <w:overflowPunct w:val="0"/>
              <w:rPr>
                <w:rFonts w:ascii="Times New Roman" w:hAnsi="Times New Roman"/>
              </w:rPr>
            </w:pPr>
            <w:r>
              <w:rPr>
                <w:rStyle w:val="15"/>
                <w:rFonts w:hint="eastAsia" w:ascii="Times New Roman" w:hAnsi="Times New Roman"/>
                <w:color w:val="auto"/>
              </w:rPr>
              <w:t>http://xxgkw.tju.edu.cn/xxgkml/202110/P020211029528787361907.pdf</w:t>
            </w:r>
          </w:p>
        </w:tc>
        <w:tc>
          <w:tcPr>
            <w:tcW w:w="663" w:type="dxa"/>
            <w:vAlign w:val="center"/>
          </w:tcPr>
          <w:p w14:paraId="5F5A9572">
            <w:pPr>
              <w:overflowPunct w:val="0"/>
              <w:jc w:val="center"/>
              <w:rPr>
                <w:rFonts w:ascii="Times New Roman" w:hAnsi="Times New Roman"/>
              </w:rPr>
            </w:pPr>
            <w:r>
              <w:rPr>
                <w:rFonts w:hint="eastAsia" w:ascii="Times New Roman" w:hAnsi="Times New Roman"/>
              </w:rPr>
              <w:t>√</w:t>
            </w:r>
          </w:p>
        </w:tc>
        <w:tc>
          <w:tcPr>
            <w:tcW w:w="762" w:type="dxa"/>
            <w:vAlign w:val="center"/>
          </w:tcPr>
          <w:p w14:paraId="3124125A">
            <w:pPr>
              <w:overflowPunct w:val="0"/>
              <w:jc w:val="center"/>
              <w:rPr>
                <w:rFonts w:ascii="Times New Roman" w:hAnsi="Times New Roman"/>
              </w:rPr>
            </w:pPr>
            <w:r>
              <w:rPr>
                <w:rFonts w:hint="eastAsia" w:ascii="Times New Roman" w:hAnsi="Times New Roman"/>
              </w:rPr>
              <w:t>√</w:t>
            </w:r>
          </w:p>
        </w:tc>
        <w:tc>
          <w:tcPr>
            <w:tcW w:w="876" w:type="dxa"/>
            <w:vAlign w:val="center"/>
          </w:tcPr>
          <w:p w14:paraId="4FE0DBAA">
            <w:pPr>
              <w:overflowPunct w:val="0"/>
              <w:jc w:val="center"/>
              <w:rPr>
                <w:rFonts w:ascii="Times New Roman" w:hAnsi="Times New Roman"/>
              </w:rPr>
            </w:pPr>
          </w:p>
        </w:tc>
        <w:tc>
          <w:tcPr>
            <w:tcW w:w="774" w:type="dxa"/>
            <w:vAlign w:val="center"/>
          </w:tcPr>
          <w:p w14:paraId="0057E1DA">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46801A8C">
            <w:pPr>
              <w:overflowPunct w:val="0"/>
              <w:rPr>
                <w:rFonts w:ascii="Times New Roman" w:hAnsi="Times New Roman"/>
              </w:rPr>
            </w:pPr>
          </w:p>
        </w:tc>
      </w:tr>
      <w:tr w14:paraId="769A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14:paraId="500C1CF2">
            <w:pPr>
              <w:overflowPunct w:val="0"/>
              <w:jc w:val="center"/>
              <w:rPr>
                <w:rFonts w:ascii="Times New Roman" w:hAnsi="Times New Roman"/>
              </w:rPr>
            </w:pPr>
            <w:r>
              <w:rPr>
                <w:rFonts w:hint="eastAsia" w:ascii="Times New Roman" w:hAnsi="Times New Roman"/>
              </w:rPr>
              <w:t>学生管理</w:t>
            </w:r>
          </w:p>
        </w:tc>
        <w:tc>
          <w:tcPr>
            <w:tcW w:w="567" w:type="dxa"/>
            <w:vMerge w:val="restart"/>
            <w:vAlign w:val="center"/>
          </w:tcPr>
          <w:p w14:paraId="7BBF5A16">
            <w:pPr>
              <w:overflowPunct w:val="0"/>
              <w:jc w:val="center"/>
              <w:rPr>
                <w:rFonts w:ascii="Times New Roman" w:hAnsi="Times New Roman"/>
              </w:rPr>
            </w:pPr>
            <w:r>
              <w:rPr>
                <w:rFonts w:hint="eastAsia" w:ascii="Times New Roman" w:hAnsi="Times New Roman"/>
              </w:rPr>
              <w:t>25</w:t>
            </w:r>
          </w:p>
        </w:tc>
        <w:tc>
          <w:tcPr>
            <w:tcW w:w="1016" w:type="dxa"/>
            <w:vMerge w:val="restart"/>
            <w:vAlign w:val="center"/>
          </w:tcPr>
          <w:p w14:paraId="76EFE697">
            <w:pPr>
              <w:overflowPunct w:val="0"/>
              <w:jc w:val="center"/>
              <w:rPr>
                <w:rFonts w:ascii="Times New Roman" w:hAnsi="Times New Roman"/>
              </w:rPr>
            </w:pPr>
            <w:r>
              <w:rPr>
                <w:rFonts w:hint="eastAsia" w:ascii="Times New Roman" w:hAnsi="Times New Roman"/>
              </w:rPr>
              <w:t>学生管理</w:t>
            </w:r>
          </w:p>
        </w:tc>
        <w:tc>
          <w:tcPr>
            <w:tcW w:w="2811" w:type="dxa"/>
            <w:vAlign w:val="center"/>
          </w:tcPr>
          <w:p w14:paraId="6C6E1E92">
            <w:pPr>
              <w:overflowPunct w:val="0"/>
              <w:rPr>
                <w:rFonts w:ascii="Times New Roman" w:hAnsi="Times New Roman"/>
              </w:rPr>
            </w:pPr>
            <w:r>
              <w:rPr>
                <w:rFonts w:hint="eastAsia" w:ascii="Times New Roman" w:hAnsi="Times New Roman"/>
              </w:rPr>
              <w:t>本科生考试规程、纪律</w:t>
            </w:r>
          </w:p>
        </w:tc>
        <w:tc>
          <w:tcPr>
            <w:tcW w:w="3729" w:type="dxa"/>
            <w:vAlign w:val="center"/>
          </w:tcPr>
          <w:p w14:paraId="5797C0A6">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"http://xxgkw.tju.edu.cn/xxgkml/202110/P020211029529539989579.pdf" </w:instrText>
            </w:r>
            <w:r>
              <w:rPr>
                <w:rFonts w:ascii="Times New Roman" w:hAnsi="Times New Roman"/>
              </w:rPr>
              <w:fldChar w:fldCharType="separate"/>
            </w:r>
            <w:r>
              <w:rPr>
                <w:rStyle w:val="13"/>
                <w:rFonts w:hint="eastAsia" w:ascii="Times New Roman" w:hAnsi="Times New Roman"/>
                <w:color w:val="auto"/>
              </w:rPr>
              <w:t>http://xxgkw.tju.edu.cn/xxgkml/202110/P020211029529539989579.pdf</w:t>
            </w:r>
            <w:r>
              <w:rPr>
                <w:rStyle w:val="15"/>
                <w:rFonts w:hint="eastAsia" w:ascii="Times New Roman" w:hAnsi="Times New Roman"/>
                <w:color w:val="auto"/>
              </w:rPr>
              <w:fldChar w:fldCharType="end"/>
            </w:r>
          </w:p>
        </w:tc>
        <w:tc>
          <w:tcPr>
            <w:tcW w:w="663" w:type="dxa"/>
            <w:vAlign w:val="center"/>
          </w:tcPr>
          <w:p w14:paraId="73C672A6">
            <w:pPr>
              <w:overflowPunct w:val="0"/>
              <w:jc w:val="center"/>
              <w:rPr>
                <w:rFonts w:ascii="Times New Roman" w:hAnsi="Times New Roman"/>
              </w:rPr>
            </w:pPr>
            <w:r>
              <w:rPr>
                <w:rFonts w:hint="eastAsia" w:ascii="Times New Roman" w:hAnsi="Times New Roman"/>
              </w:rPr>
              <w:t>√</w:t>
            </w:r>
          </w:p>
        </w:tc>
        <w:tc>
          <w:tcPr>
            <w:tcW w:w="762" w:type="dxa"/>
            <w:vAlign w:val="center"/>
          </w:tcPr>
          <w:p w14:paraId="1F293C0C">
            <w:pPr>
              <w:overflowPunct w:val="0"/>
              <w:jc w:val="center"/>
              <w:rPr>
                <w:rFonts w:ascii="Times New Roman" w:hAnsi="Times New Roman"/>
              </w:rPr>
            </w:pPr>
            <w:r>
              <w:rPr>
                <w:rFonts w:hint="eastAsia" w:ascii="Times New Roman" w:hAnsi="Times New Roman"/>
              </w:rPr>
              <w:t>√</w:t>
            </w:r>
          </w:p>
        </w:tc>
        <w:tc>
          <w:tcPr>
            <w:tcW w:w="876" w:type="dxa"/>
            <w:vAlign w:val="center"/>
          </w:tcPr>
          <w:p w14:paraId="0BF16803">
            <w:pPr>
              <w:overflowPunct w:val="0"/>
              <w:rPr>
                <w:rFonts w:ascii="Times New Roman" w:hAnsi="Times New Roman"/>
              </w:rPr>
            </w:pPr>
          </w:p>
        </w:tc>
        <w:tc>
          <w:tcPr>
            <w:tcW w:w="774" w:type="dxa"/>
            <w:vAlign w:val="center"/>
          </w:tcPr>
          <w:p w14:paraId="472FF1CA">
            <w:pPr>
              <w:overflowPunct w:val="0"/>
              <w:jc w:val="center"/>
              <w:rPr>
                <w:rFonts w:ascii="Times New Roman" w:hAnsi="Times New Roman"/>
              </w:rPr>
            </w:pPr>
            <w:r>
              <w:rPr>
                <w:rFonts w:hint="eastAsia" w:ascii="Times New Roman" w:hAnsi="Times New Roman"/>
              </w:rPr>
              <w:t>√</w:t>
            </w:r>
          </w:p>
        </w:tc>
        <w:tc>
          <w:tcPr>
            <w:tcW w:w="1255" w:type="dxa"/>
            <w:vAlign w:val="center"/>
          </w:tcPr>
          <w:p w14:paraId="155B9CCA">
            <w:pPr>
              <w:overflowPunct w:val="0"/>
              <w:jc w:val="center"/>
              <w:rPr>
                <w:rFonts w:ascii="Times New Roman" w:hAnsi="Times New Roman"/>
              </w:rPr>
            </w:pPr>
            <w:r>
              <w:rPr>
                <w:rFonts w:hint="eastAsia" w:ascii="Times New Roman" w:hAnsi="Times New Roman"/>
              </w:rPr>
              <w:t>教 务 处</w:t>
            </w:r>
          </w:p>
        </w:tc>
      </w:tr>
      <w:tr w14:paraId="702B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27D2A527">
            <w:pPr>
              <w:overflowPunct w:val="0"/>
              <w:rPr>
                <w:rFonts w:ascii="Times New Roman" w:hAnsi="Times New Roman"/>
              </w:rPr>
            </w:pPr>
          </w:p>
        </w:tc>
        <w:tc>
          <w:tcPr>
            <w:tcW w:w="567" w:type="dxa"/>
            <w:vMerge w:val="continue"/>
            <w:vAlign w:val="center"/>
          </w:tcPr>
          <w:p w14:paraId="57169704">
            <w:pPr>
              <w:overflowPunct w:val="0"/>
              <w:rPr>
                <w:rFonts w:ascii="Times New Roman" w:hAnsi="Times New Roman"/>
              </w:rPr>
            </w:pPr>
          </w:p>
        </w:tc>
        <w:tc>
          <w:tcPr>
            <w:tcW w:w="1016" w:type="dxa"/>
            <w:vMerge w:val="continue"/>
            <w:vAlign w:val="center"/>
          </w:tcPr>
          <w:p w14:paraId="18AC6A18">
            <w:pPr>
              <w:overflowPunct w:val="0"/>
              <w:rPr>
                <w:rFonts w:ascii="Times New Roman" w:hAnsi="Times New Roman"/>
              </w:rPr>
            </w:pPr>
          </w:p>
        </w:tc>
        <w:tc>
          <w:tcPr>
            <w:tcW w:w="2811" w:type="dxa"/>
            <w:vAlign w:val="center"/>
          </w:tcPr>
          <w:p w14:paraId="296ED4F1">
            <w:pPr>
              <w:overflowPunct w:val="0"/>
              <w:rPr>
                <w:rFonts w:ascii="Times New Roman" w:hAnsi="Times New Roman"/>
              </w:rPr>
            </w:pPr>
            <w:r>
              <w:rPr>
                <w:rFonts w:hint="eastAsia" w:ascii="Times New Roman" w:hAnsi="Times New Roman"/>
              </w:rPr>
              <w:t>研究生考试规程、纪律</w:t>
            </w:r>
          </w:p>
        </w:tc>
        <w:tc>
          <w:tcPr>
            <w:tcW w:w="3729" w:type="dxa"/>
            <w:vAlign w:val="center"/>
          </w:tcPr>
          <w:p w14:paraId="1BEBDA33">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"http://xxgkw.tju.edu.cn/xxgkml/202110/P020211029530157013019.pdf" </w:instrText>
            </w:r>
            <w:r>
              <w:rPr>
                <w:rFonts w:ascii="Times New Roman" w:hAnsi="Times New Roman"/>
              </w:rPr>
              <w:fldChar w:fldCharType="separate"/>
            </w:r>
            <w:r>
              <w:rPr>
                <w:rStyle w:val="15"/>
                <w:rFonts w:ascii="Times New Roman" w:hAnsi="Times New Roman"/>
                <w:color w:val="auto"/>
              </w:rPr>
              <w:t>http://xxgkw.tju.edu.cn/xxgkml/202110/P020211029530157013019.pdf</w:t>
            </w:r>
            <w:r>
              <w:rPr>
                <w:rStyle w:val="15"/>
                <w:rFonts w:ascii="Times New Roman" w:hAnsi="Times New Roman"/>
                <w:color w:val="auto"/>
              </w:rPr>
              <w:fldChar w:fldCharType="end"/>
            </w:r>
          </w:p>
        </w:tc>
        <w:tc>
          <w:tcPr>
            <w:tcW w:w="663" w:type="dxa"/>
            <w:vAlign w:val="center"/>
          </w:tcPr>
          <w:p w14:paraId="421E964B">
            <w:pPr>
              <w:overflowPunct w:val="0"/>
              <w:jc w:val="center"/>
              <w:rPr>
                <w:rFonts w:ascii="Times New Roman" w:hAnsi="Times New Roman"/>
              </w:rPr>
            </w:pPr>
            <w:r>
              <w:rPr>
                <w:rFonts w:hint="eastAsia" w:ascii="Times New Roman" w:hAnsi="Times New Roman"/>
              </w:rPr>
              <w:t>√</w:t>
            </w:r>
          </w:p>
        </w:tc>
        <w:tc>
          <w:tcPr>
            <w:tcW w:w="762" w:type="dxa"/>
            <w:vAlign w:val="center"/>
          </w:tcPr>
          <w:p w14:paraId="2A7884D4">
            <w:pPr>
              <w:overflowPunct w:val="0"/>
              <w:jc w:val="center"/>
              <w:rPr>
                <w:rFonts w:ascii="Times New Roman" w:hAnsi="Times New Roman"/>
              </w:rPr>
            </w:pPr>
            <w:r>
              <w:rPr>
                <w:rFonts w:hint="eastAsia" w:ascii="Times New Roman" w:hAnsi="Times New Roman"/>
              </w:rPr>
              <w:t>√</w:t>
            </w:r>
          </w:p>
        </w:tc>
        <w:tc>
          <w:tcPr>
            <w:tcW w:w="876" w:type="dxa"/>
            <w:vAlign w:val="center"/>
          </w:tcPr>
          <w:p w14:paraId="6C8C7ABA">
            <w:pPr>
              <w:overflowPunct w:val="0"/>
              <w:rPr>
                <w:rFonts w:ascii="Times New Roman" w:hAnsi="Times New Roman"/>
              </w:rPr>
            </w:pPr>
            <w:r>
              <w:rPr>
                <w:rFonts w:ascii="Times New Roman" w:hAnsi="Times New Roman"/>
              </w:rPr>
              <w:t>　</w:t>
            </w:r>
          </w:p>
        </w:tc>
        <w:tc>
          <w:tcPr>
            <w:tcW w:w="774" w:type="dxa"/>
            <w:vAlign w:val="center"/>
          </w:tcPr>
          <w:p w14:paraId="644D16DF">
            <w:pPr>
              <w:overflowPunct w:val="0"/>
              <w:jc w:val="center"/>
              <w:rPr>
                <w:rFonts w:ascii="Times New Roman" w:hAnsi="Times New Roman"/>
              </w:rPr>
            </w:pPr>
            <w:r>
              <w:rPr>
                <w:rFonts w:hint="eastAsia" w:ascii="Times New Roman" w:hAnsi="Times New Roman"/>
              </w:rPr>
              <w:t>√</w:t>
            </w:r>
          </w:p>
        </w:tc>
        <w:tc>
          <w:tcPr>
            <w:tcW w:w="1255" w:type="dxa"/>
            <w:vAlign w:val="center"/>
          </w:tcPr>
          <w:p w14:paraId="7C735907">
            <w:pPr>
              <w:overflowPunct w:val="0"/>
              <w:jc w:val="center"/>
              <w:rPr>
                <w:rFonts w:ascii="Times New Roman" w:hAnsi="Times New Roman"/>
              </w:rPr>
            </w:pPr>
            <w:r>
              <w:rPr>
                <w:rFonts w:hint="eastAsia" w:ascii="Times New Roman" w:hAnsi="Times New Roman"/>
              </w:rPr>
              <w:t>研究生院</w:t>
            </w:r>
          </w:p>
        </w:tc>
      </w:tr>
      <w:tr w14:paraId="3EE2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48BF6BD3">
            <w:pPr>
              <w:overflowPunct w:val="0"/>
              <w:rPr>
                <w:rFonts w:ascii="Times New Roman" w:hAnsi="Times New Roman"/>
              </w:rPr>
            </w:pPr>
          </w:p>
        </w:tc>
        <w:tc>
          <w:tcPr>
            <w:tcW w:w="567" w:type="dxa"/>
            <w:vMerge w:val="continue"/>
            <w:vAlign w:val="center"/>
          </w:tcPr>
          <w:p w14:paraId="729855B1">
            <w:pPr>
              <w:overflowPunct w:val="0"/>
              <w:rPr>
                <w:rFonts w:ascii="Times New Roman" w:hAnsi="Times New Roman"/>
              </w:rPr>
            </w:pPr>
          </w:p>
        </w:tc>
        <w:tc>
          <w:tcPr>
            <w:tcW w:w="1016" w:type="dxa"/>
            <w:vMerge w:val="continue"/>
            <w:vAlign w:val="center"/>
          </w:tcPr>
          <w:p w14:paraId="591C518C">
            <w:pPr>
              <w:overflowPunct w:val="0"/>
              <w:rPr>
                <w:rFonts w:ascii="Times New Roman" w:hAnsi="Times New Roman"/>
              </w:rPr>
            </w:pPr>
          </w:p>
        </w:tc>
        <w:tc>
          <w:tcPr>
            <w:tcW w:w="2811" w:type="dxa"/>
            <w:vAlign w:val="center"/>
          </w:tcPr>
          <w:p w14:paraId="2E715794">
            <w:pPr>
              <w:overflowPunct w:val="0"/>
              <w:rPr>
                <w:rFonts w:ascii="Times New Roman" w:hAnsi="Times New Roman"/>
              </w:rPr>
            </w:pPr>
            <w:r>
              <w:rPr>
                <w:rFonts w:hint="eastAsia" w:ascii="Times New Roman" w:hAnsi="Times New Roman"/>
              </w:rPr>
              <w:t>本科生学籍管理</w:t>
            </w:r>
          </w:p>
        </w:tc>
        <w:tc>
          <w:tcPr>
            <w:tcW w:w="3729" w:type="dxa"/>
            <w:vAlign w:val="center"/>
          </w:tcPr>
          <w:p w14:paraId="4D399BF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"http://xxgkw.tju.edu.cn/xxgkml/202110/P020211029530715639710.pdf" </w:instrText>
            </w:r>
            <w:r>
              <w:rPr>
                <w:rFonts w:ascii="Times New Roman" w:hAnsi="Times New Roman"/>
              </w:rPr>
              <w:fldChar w:fldCharType="separate"/>
            </w:r>
            <w:r>
              <w:rPr>
                <w:rStyle w:val="15"/>
                <w:rFonts w:hint="eastAsia" w:ascii="Times New Roman" w:hAnsi="Times New Roman"/>
                <w:color w:val="auto"/>
              </w:rPr>
              <w:t>http://xxgkw.tju.edu.cn/xxgkml/202110/P020211029530715639710.pdf</w:t>
            </w:r>
            <w:r>
              <w:rPr>
                <w:rStyle w:val="15"/>
                <w:rFonts w:hint="eastAsia" w:ascii="Times New Roman" w:hAnsi="Times New Roman"/>
                <w:color w:val="auto"/>
              </w:rPr>
              <w:fldChar w:fldCharType="end"/>
            </w:r>
          </w:p>
        </w:tc>
        <w:tc>
          <w:tcPr>
            <w:tcW w:w="663" w:type="dxa"/>
            <w:vAlign w:val="center"/>
          </w:tcPr>
          <w:p w14:paraId="3620117E">
            <w:pPr>
              <w:overflowPunct w:val="0"/>
              <w:jc w:val="center"/>
              <w:rPr>
                <w:rFonts w:ascii="Times New Roman" w:hAnsi="Times New Roman"/>
              </w:rPr>
            </w:pPr>
            <w:r>
              <w:rPr>
                <w:rFonts w:hint="eastAsia" w:ascii="Times New Roman" w:hAnsi="Times New Roman"/>
              </w:rPr>
              <w:t>√</w:t>
            </w:r>
          </w:p>
        </w:tc>
        <w:tc>
          <w:tcPr>
            <w:tcW w:w="762" w:type="dxa"/>
            <w:vAlign w:val="center"/>
          </w:tcPr>
          <w:p w14:paraId="074BD74F">
            <w:pPr>
              <w:overflowPunct w:val="0"/>
              <w:jc w:val="center"/>
              <w:rPr>
                <w:rFonts w:ascii="Times New Roman" w:hAnsi="Times New Roman"/>
              </w:rPr>
            </w:pPr>
            <w:r>
              <w:rPr>
                <w:rFonts w:hint="eastAsia" w:ascii="Times New Roman" w:hAnsi="Times New Roman"/>
              </w:rPr>
              <w:t>√</w:t>
            </w:r>
          </w:p>
        </w:tc>
        <w:tc>
          <w:tcPr>
            <w:tcW w:w="876" w:type="dxa"/>
            <w:vAlign w:val="center"/>
          </w:tcPr>
          <w:p w14:paraId="038F9E96">
            <w:pPr>
              <w:overflowPunct w:val="0"/>
              <w:rPr>
                <w:rFonts w:ascii="Times New Roman" w:hAnsi="Times New Roman"/>
              </w:rPr>
            </w:pPr>
            <w:r>
              <w:rPr>
                <w:rFonts w:ascii="Times New Roman" w:hAnsi="Times New Roman"/>
              </w:rPr>
              <w:t>　</w:t>
            </w:r>
          </w:p>
        </w:tc>
        <w:tc>
          <w:tcPr>
            <w:tcW w:w="774" w:type="dxa"/>
            <w:vAlign w:val="center"/>
          </w:tcPr>
          <w:p w14:paraId="37C38C67">
            <w:pPr>
              <w:overflowPunct w:val="0"/>
              <w:jc w:val="center"/>
              <w:rPr>
                <w:rFonts w:ascii="Times New Roman" w:hAnsi="Times New Roman"/>
              </w:rPr>
            </w:pPr>
            <w:r>
              <w:rPr>
                <w:rFonts w:hint="eastAsia" w:ascii="Times New Roman" w:hAnsi="Times New Roman"/>
              </w:rPr>
              <w:t>√</w:t>
            </w:r>
          </w:p>
        </w:tc>
        <w:tc>
          <w:tcPr>
            <w:tcW w:w="1255" w:type="dxa"/>
            <w:vAlign w:val="center"/>
          </w:tcPr>
          <w:p w14:paraId="63EE0FD3">
            <w:pPr>
              <w:overflowPunct w:val="0"/>
              <w:jc w:val="center"/>
              <w:rPr>
                <w:rFonts w:ascii="Times New Roman" w:hAnsi="Times New Roman"/>
              </w:rPr>
            </w:pPr>
            <w:r>
              <w:rPr>
                <w:rFonts w:hint="eastAsia" w:ascii="Times New Roman" w:hAnsi="Times New Roman"/>
              </w:rPr>
              <w:t>教 务 处</w:t>
            </w:r>
          </w:p>
        </w:tc>
      </w:tr>
      <w:tr w14:paraId="3E60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00E53AF8">
            <w:pPr>
              <w:overflowPunct w:val="0"/>
              <w:rPr>
                <w:rFonts w:ascii="Times New Roman" w:hAnsi="Times New Roman"/>
              </w:rPr>
            </w:pPr>
          </w:p>
        </w:tc>
        <w:tc>
          <w:tcPr>
            <w:tcW w:w="567" w:type="dxa"/>
            <w:vMerge w:val="continue"/>
            <w:vAlign w:val="center"/>
          </w:tcPr>
          <w:p w14:paraId="7513EBE5">
            <w:pPr>
              <w:overflowPunct w:val="0"/>
              <w:rPr>
                <w:rFonts w:ascii="Times New Roman" w:hAnsi="Times New Roman"/>
              </w:rPr>
            </w:pPr>
          </w:p>
        </w:tc>
        <w:tc>
          <w:tcPr>
            <w:tcW w:w="1016" w:type="dxa"/>
            <w:vMerge w:val="continue"/>
            <w:vAlign w:val="center"/>
          </w:tcPr>
          <w:p w14:paraId="184DAC0D">
            <w:pPr>
              <w:overflowPunct w:val="0"/>
              <w:rPr>
                <w:rFonts w:ascii="Times New Roman" w:hAnsi="Times New Roman"/>
              </w:rPr>
            </w:pPr>
          </w:p>
        </w:tc>
        <w:tc>
          <w:tcPr>
            <w:tcW w:w="2811" w:type="dxa"/>
            <w:vAlign w:val="center"/>
          </w:tcPr>
          <w:p w14:paraId="76CE377A">
            <w:pPr>
              <w:overflowPunct w:val="0"/>
              <w:rPr>
                <w:rFonts w:ascii="Times New Roman" w:hAnsi="Times New Roman"/>
              </w:rPr>
            </w:pPr>
            <w:r>
              <w:rPr>
                <w:rFonts w:hint="eastAsia" w:ascii="Times New Roman" w:hAnsi="Times New Roman"/>
              </w:rPr>
              <w:t>研究生学籍管理</w:t>
            </w:r>
          </w:p>
        </w:tc>
        <w:tc>
          <w:tcPr>
            <w:tcW w:w="3729" w:type="dxa"/>
            <w:vAlign w:val="center"/>
          </w:tcPr>
          <w:p w14:paraId="60332B7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"http://xxgkw.tju.edu.cn/xxgkml/202110/P020211029531411307831.pdf" </w:instrText>
            </w:r>
            <w:r>
              <w:rPr>
                <w:rFonts w:ascii="Times New Roman" w:hAnsi="Times New Roman"/>
              </w:rPr>
              <w:fldChar w:fldCharType="separate"/>
            </w:r>
            <w:r>
              <w:rPr>
                <w:rStyle w:val="15"/>
                <w:rFonts w:ascii="Times New Roman" w:hAnsi="Times New Roman"/>
                <w:color w:val="auto"/>
              </w:rPr>
              <w:t>http://xxgkw.tju.edu.cn/xxgkml/202110/P020211029531411307831.pdf</w:t>
            </w:r>
            <w:r>
              <w:rPr>
                <w:rStyle w:val="15"/>
                <w:rFonts w:ascii="Times New Roman" w:hAnsi="Times New Roman"/>
                <w:color w:val="auto"/>
              </w:rPr>
              <w:fldChar w:fldCharType="end"/>
            </w:r>
          </w:p>
        </w:tc>
        <w:tc>
          <w:tcPr>
            <w:tcW w:w="663" w:type="dxa"/>
            <w:vAlign w:val="center"/>
          </w:tcPr>
          <w:p w14:paraId="26178704">
            <w:pPr>
              <w:overflowPunct w:val="0"/>
              <w:jc w:val="center"/>
              <w:rPr>
                <w:rFonts w:ascii="Times New Roman" w:hAnsi="Times New Roman"/>
              </w:rPr>
            </w:pPr>
            <w:r>
              <w:rPr>
                <w:rFonts w:hint="eastAsia" w:ascii="Times New Roman" w:hAnsi="Times New Roman"/>
              </w:rPr>
              <w:t>√</w:t>
            </w:r>
          </w:p>
        </w:tc>
        <w:tc>
          <w:tcPr>
            <w:tcW w:w="762" w:type="dxa"/>
            <w:vAlign w:val="center"/>
          </w:tcPr>
          <w:p w14:paraId="6FA377EC">
            <w:pPr>
              <w:overflowPunct w:val="0"/>
              <w:jc w:val="center"/>
              <w:rPr>
                <w:rFonts w:ascii="Times New Roman" w:hAnsi="Times New Roman"/>
              </w:rPr>
            </w:pPr>
            <w:r>
              <w:rPr>
                <w:rFonts w:hint="eastAsia" w:ascii="Times New Roman" w:hAnsi="Times New Roman"/>
              </w:rPr>
              <w:t>√</w:t>
            </w:r>
          </w:p>
        </w:tc>
        <w:tc>
          <w:tcPr>
            <w:tcW w:w="876" w:type="dxa"/>
            <w:vAlign w:val="center"/>
          </w:tcPr>
          <w:p w14:paraId="6D3C7FE9">
            <w:pPr>
              <w:overflowPunct w:val="0"/>
              <w:rPr>
                <w:rFonts w:ascii="Times New Roman" w:hAnsi="Times New Roman"/>
              </w:rPr>
            </w:pPr>
            <w:r>
              <w:rPr>
                <w:rFonts w:ascii="Times New Roman" w:hAnsi="Times New Roman"/>
              </w:rPr>
              <w:t>　</w:t>
            </w:r>
          </w:p>
        </w:tc>
        <w:tc>
          <w:tcPr>
            <w:tcW w:w="774" w:type="dxa"/>
            <w:vAlign w:val="center"/>
          </w:tcPr>
          <w:p w14:paraId="4503EC21">
            <w:pPr>
              <w:overflowPunct w:val="0"/>
              <w:jc w:val="center"/>
              <w:rPr>
                <w:rFonts w:ascii="Times New Roman" w:hAnsi="Times New Roman"/>
              </w:rPr>
            </w:pPr>
            <w:r>
              <w:rPr>
                <w:rFonts w:hint="eastAsia" w:ascii="Times New Roman" w:hAnsi="Times New Roman"/>
              </w:rPr>
              <w:t>√</w:t>
            </w:r>
          </w:p>
        </w:tc>
        <w:tc>
          <w:tcPr>
            <w:tcW w:w="1255" w:type="dxa"/>
            <w:vAlign w:val="center"/>
          </w:tcPr>
          <w:p w14:paraId="428689C7">
            <w:pPr>
              <w:overflowPunct w:val="0"/>
              <w:jc w:val="center"/>
              <w:rPr>
                <w:rFonts w:ascii="Times New Roman" w:hAnsi="Times New Roman"/>
              </w:rPr>
            </w:pPr>
            <w:r>
              <w:rPr>
                <w:rFonts w:hint="eastAsia" w:ascii="Times New Roman" w:hAnsi="Times New Roman"/>
              </w:rPr>
              <w:t>研究生院</w:t>
            </w:r>
          </w:p>
        </w:tc>
      </w:tr>
      <w:tr w14:paraId="5D52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120F777D">
            <w:pPr>
              <w:overflowPunct w:val="0"/>
              <w:rPr>
                <w:rFonts w:ascii="Times New Roman" w:hAnsi="Times New Roman"/>
              </w:rPr>
            </w:pPr>
          </w:p>
        </w:tc>
        <w:tc>
          <w:tcPr>
            <w:tcW w:w="567" w:type="dxa"/>
            <w:vMerge w:val="continue"/>
            <w:vAlign w:val="center"/>
          </w:tcPr>
          <w:p w14:paraId="7667A802">
            <w:pPr>
              <w:overflowPunct w:val="0"/>
              <w:rPr>
                <w:rFonts w:ascii="Times New Roman" w:hAnsi="Times New Roman"/>
              </w:rPr>
            </w:pPr>
          </w:p>
        </w:tc>
        <w:tc>
          <w:tcPr>
            <w:tcW w:w="1016" w:type="dxa"/>
            <w:vMerge w:val="continue"/>
            <w:vAlign w:val="center"/>
          </w:tcPr>
          <w:p w14:paraId="01A55E60">
            <w:pPr>
              <w:overflowPunct w:val="0"/>
              <w:rPr>
                <w:rFonts w:ascii="Times New Roman" w:hAnsi="Times New Roman"/>
              </w:rPr>
            </w:pPr>
          </w:p>
        </w:tc>
        <w:tc>
          <w:tcPr>
            <w:tcW w:w="2811" w:type="dxa"/>
            <w:vAlign w:val="center"/>
          </w:tcPr>
          <w:p w14:paraId="40222FEA">
            <w:pPr>
              <w:overflowPunct w:val="0"/>
              <w:rPr>
                <w:rFonts w:ascii="Times New Roman" w:hAnsi="Times New Roman"/>
              </w:rPr>
            </w:pPr>
            <w:r>
              <w:rPr>
                <w:rFonts w:hint="eastAsia" w:ascii="Times New Roman" w:hAnsi="Times New Roman"/>
              </w:rPr>
              <w:t>奖助学金</w:t>
            </w:r>
          </w:p>
        </w:tc>
        <w:tc>
          <w:tcPr>
            <w:tcW w:w="3729" w:type="dxa"/>
            <w:vAlign w:val="center"/>
          </w:tcPr>
          <w:p w14:paraId="7A94EFD5">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"http://xxgkw.tju.edu.cn/xxgkml/202010/P020201028432979582836.pdf" </w:instrText>
            </w:r>
            <w:r>
              <w:rPr>
                <w:rFonts w:ascii="Times New Roman" w:hAnsi="Times New Roman"/>
              </w:rPr>
              <w:fldChar w:fldCharType="separate"/>
            </w:r>
            <w:r>
              <w:rPr>
                <w:rStyle w:val="15"/>
                <w:rFonts w:ascii="Times New Roman" w:hAnsi="Times New Roman"/>
                <w:color w:val="auto"/>
              </w:rPr>
              <w:t>http://xxgkw.tju.edu.cn/xxgkml/202010/P020201028432979582836.pdf</w:t>
            </w:r>
            <w:r>
              <w:rPr>
                <w:rStyle w:val="15"/>
                <w:rFonts w:ascii="Times New Roman" w:hAnsi="Times New Roman"/>
                <w:color w:val="auto"/>
              </w:rPr>
              <w:fldChar w:fldCharType="end"/>
            </w:r>
          </w:p>
        </w:tc>
        <w:tc>
          <w:tcPr>
            <w:tcW w:w="663" w:type="dxa"/>
            <w:vAlign w:val="center"/>
          </w:tcPr>
          <w:p w14:paraId="3EC1C327">
            <w:pPr>
              <w:overflowPunct w:val="0"/>
              <w:jc w:val="center"/>
              <w:rPr>
                <w:rFonts w:ascii="Times New Roman" w:hAnsi="Times New Roman"/>
              </w:rPr>
            </w:pPr>
            <w:r>
              <w:rPr>
                <w:rFonts w:hint="eastAsia" w:ascii="Times New Roman" w:hAnsi="Times New Roman"/>
              </w:rPr>
              <w:t>　</w:t>
            </w:r>
          </w:p>
        </w:tc>
        <w:tc>
          <w:tcPr>
            <w:tcW w:w="762" w:type="dxa"/>
            <w:vAlign w:val="center"/>
          </w:tcPr>
          <w:p w14:paraId="2A6883EA">
            <w:pPr>
              <w:overflowPunct w:val="0"/>
              <w:jc w:val="center"/>
              <w:rPr>
                <w:rFonts w:ascii="Times New Roman" w:hAnsi="Times New Roman"/>
              </w:rPr>
            </w:pPr>
            <w:r>
              <w:rPr>
                <w:rFonts w:hint="eastAsia" w:ascii="Times New Roman" w:hAnsi="Times New Roman"/>
              </w:rPr>
              <w:t>√</w:t>
            </w:r>
          </w:p>
        </w:tc>
        <w:tc>
          <w:tcPr>
            <w:tcW w:w="876" w:type="dxa"/>
            <w:vAlign w:val="center"/>
          </w:tcPr>
          <w:p w14:paraId="06996C32">
            <w:pPr>
              <w:overflowPunct w:val="0"/>
              <w:rPr>
                <w:rFonts w:ascii="Times New Roman" w:hAnsi="Times New Roman"/>
              </w:rPr>
            </w:pPr>
            <w:r>
              <w:rPr>
                <w:rFonts w:ascii="Times New Roman" w:hAnsi="Times New Roman"/>
              </w:rPr>
              <w:t>　</w:t>
            </w:r>
          </w:p>
        </w:tc>
        <w:tc>
          <w:tcPr>
            <w:tcW w:w="774" w:type="dxa"/>
            <w:vAlign w:val="center"/>
          </w:tcPr>
          <w:p w14:paraId="46D878E1">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79A22AD9">
            <w:pPr>
              <w:overflowPunct w:val="0"/>
              <w:jc w:val="center"/>
              <w:rPr>
                <w:rFonts w:ascii="Times New Roman" w:hAnsi="Times New Roman"/>
              </w:rPr>
            </w:pPr>
            <w:r>
              <w:rPr>
                <w:rFonts w:hint="eastAsia" w:ascii="Times New Roman" w:hAnsi="Times New Roman"/>
              </w:rPr>
              <w:t>学 工 部</w:t>
            </w:r>
          </w:p>
        </w:tc>
      </w:tr>
      <w:tr w14:paraId="5EDA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4AF27E4B">
            <w:pPr>
              <w:overflowPunct w:val="0"/>
              <w:rPr>
                <w:rFonts w:ascii="Times New Roman" w:hAnsi="Times New Roman"/>
              </w:rPr>
            </w:pPr>
          </w:p>
        </w:tc>
        <w:tc>
          <w:tcPr>
            <w:tcW w:w="567" w:type="dxa"/>
            <w:vMerge w:val="continue"/>
            <w:vAlign w:val="center"/>
          </w:tcPr>
          <w:p w14:paraId="53E3DECF">
            <w:pPr>
              <w:overflowPunct w:val="0"/>
              <w:rPr>
                <w:rFonts w:ascii="Times New Roman" w:hAnsi="Times New Roman"/>
              </w:rPr>
            </w:pPr>
          </w:p>
        </w:tc>
        <w:tc>
          <w:tcPr>
            <w:tcW w:w="1016" w:type="dxa"/>
            <w:vMerge w:val="continue"/>
            <w:vAlign w:val="center"/>
          </w:tcPr>
          <w:p w14:paraId="67E783B0">
            <w:pPr>
              <w:overflowPunct w:val="0"/>
              <w:rPr>
                <w:rFonts w:ascii="Times New Roman" w:hAnsi="Times New Roman"/>
              </w:rPr>
            </w:pPr>
          </w:p>
        </w:tc>
        <w:tc>
          <w:tcPr>
            <w:tcW w:w="2811" w:type="dxa"/>
            <w:vAlign w:val="center"/>
          </w:tcPr>
          <w:p w14:paraId="37B3E4A2">
            <w:pPr>
              <w:overflowPunct w:val="0"/>
              <w:rPr>
                <w:rFonts w:ascii="Times New Roman" w:hAnsi="Times New Roman"/>
              </w:rPr>
            </w:pPr>
            <w:r>
              <w:rPr>
                <w:rFonts w:hint="eastAsia" w:ascii="Times New Roman" w:hAnsi="Times New Roman"/>
              </w:rPr>
              <w:t>学费减免</w:t>
            </w:r>
          </w:p>
        </w:tc>
        <w:tc>
          <w:tcPr>
            <w:tcW w:w="3729" w:type="dxa"/>
            <w:vAlign w:val="center"/>
          </w:tcPr>
          <w:p w14:paraId="0B56F1B2">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"http://xxgkw.tju.edu.cn/xxgkml/201910/P020191030479895416893.pdf" </w:instrText>
            </w:r>
            <w:r>
              <w:rPr>
                <w:rFonts w:ascii="Times New Roman" w:hAnsi="Times New Roman"/>
              </w:rPr>
              <w:fldChar w:fldCharType="separate"/>
            </w:r>
            <w:r>
              <w:rPr>
                <w:rStyle w:val="15"/>
                <w:rFonts w:ascii="Times New Roman" w:hAnsi="Times New Roman"/>
                <w:color w:val="auto"/>
              </w:rPr>
              <w:t>http://xxgkw.tju.edu.cn/xxgkml/201910/P020191030479895416893.pdf</w:t>
            </w:r>
            <w:r>
              <w:rPr>
                <w:rStyle w:val="15"/>
                <w:rFonts w:ascii="Times New Roman" w:hAnsi="Times New Roman"/>
                <w:color w:val="auto"/>
              </w:rPr>
              <w:fldChar w:fldCharType="end"/>
            </w:r>
          </w:p>
        </w:tc>
        <w:tc>
          <w:tcPr>
            <w:tcW w:w="663" w:type="dxa"/>
            <w:vAlign w:val="center"/>
          </w:tcPr>
          <w:p w14:paraId="21830126">
            <w:pPr>
              <w:overflowPunct w:val="0"/>
              <w:jc w:val="center"/>
              <w:rPr>
                <w:rFonts w:ascii="Times New Roman" w:hAnsi="Times New Roman"/>
              </w:rPr>
            </w:pPr>
            <w:r>
              <w:rPr>
                <w:rFonts w:hint="eastAsia" w:ascii="Times New Roman" w:hAnsi="Times New Roman"/>
              </w:rPr>
              <w:t>　</w:t>
            </w:r>
          </w:p>
        </w:tc>
        <w:tc>
          <w:tcPr>
            <w:tcW w:w="762" w:type="dxa"/>
            <w:vAlign w:val="center"/>
          </w:tcPr>
          <w:p w14:paraId="39CFCD38">
            <w:pPr>
              <w:overflowPunct w:val="0"/>
              <w:jc w:val="center"/>
              <w:rPr>
                <w:rFonts w:ascii="Times New Roman" w:hAnsi="Times New Roman"/>
              </w:rPr>
            </w:pPr>
            <w:r>
              <w:rPr>
                <w:rFonts w:hint="eastAsia" w:ascii="Times New Roman" w:hAnsi="Times New Roman"/>
              </w:rPr>
              <w:t>√</w:t>
            </w:r>
          </w:p>
        </w:tc>
        <w:tc>
          <w:tcPr>
            <w:tcW w:w="876" w:type="dxa"/>
            <w:vAlign w:val="center"/>
          </w:tcPr>
          <w:p w14:paraId="7400C2F2">
            <w:pPr>
              <w:overflowPunct w:val="0"/>
              <w:rPr>
                <w:rFonts w:ascii="Times New Roman" w:hAnsi="Times New Roman"/>
              </w:rPr>
            </w:pPr>
            <w:r>
              <w:rPr>
                <w:rFonts w:ascii="Times New Roman" w:hAnsi="Times New Roman"/>
              </w:rPr>
              <w:t>　</w:t>
            </w:r>
          </w:p>
        </w:tc>
        <w:tc>
          <w:tcPr>
            <w:tcW w:w="774" w:type="dxa"/>
            <w:vAlign w:val="center"/>
          </w:tcPr>
          <w:p w14:paraId="5C43A371">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29E204B0">
            <w:pPr>
              <w:overflowPunct w:val="0"/>
              <w:rPr>
                <w:rFonts w:ascii="Times New Roman" w:hAnsi="Times New Roman"/>
              </w:rPr>
            </w:pPr>
          </w:p>
        </w:tc>
      </w:tr>
      <w:tr w14:paraId="3D5E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02E843E5">
            <w:pPr>
              <w:overflowPunct w:val="0"/>
              <w:rPr>
                <w:rFonts w:ascii="Times New Roman" w:hAnsi="Times New Roman"/>
              </w:rPr>
            </w:pPr>
          </w:p>
        </w:tc>
        <w:tc>
          <w:tcPr>
            <w:tcW w:w="567" w:type="dxa"/>
            <w:vMerge w:val="continue"/>
            <w:vAlign w:val="center"/>
          </w:tcPr>
          <w:p w14:paraId="23816808">
            <w:pPr>
              <w:overflowPunct w:val="0"/>
              <w:rPr>
                <w:rFonts w:ascii="Times New Roman" w:hAnsi="Times New Roman"/>
              </w:rPr>
            </w:pPr>
          </w:p>
        </w:tc>
        <w:tc>
          <w:tcPr>
            <w:tcW w:w="1016" w:type="dxa"/>
            <w:vMerge w:val="continue"/>
            <w:vAlign w:val="center"/>
          </w:tcPr>
          <w:p w14:paraId="3680CB75">
            <w:pPr>
              <w:overflowPunct w:val="0"/>
              <w:rPr>
                <w:rFonts w:ascii="Times New Roman" w:hAnsi="Times New Roman"/>
              </w:rPr>
            </w:pPr>
          </w:p>
        </w:tc>
        <w:tc>
          <w:tcPr>
            <w:tcW w:w="2811" w:type="dxa"/>
            <w:vAlign w:val="center"/>
          </w:tcPr>
          <w:p w14:paraId="060A1C1A">
            <w:pPr>
              <w:overflowPunct w:val="0"/>
              <w:rPr>
                <w:rFonts w:ascii="Times New Roman" w:hAnsi="Times New Roman"/>
              </w:rPr>
            </w:pPr>
            <w:r>
              <w:rPr>
                <w:rFonts w:hint="eastAsia" w:ascii="Times New Roman" w:hAnsi="Times New Roman"/>
              </w:rPr>
              <w:t>助学贷款</w:t>
            </w:r>
          </w:p>
        </w:tc>
        <w:tc>
          <w:tcPr>
            <w:tcW w:w="3729" w:type="dxa"/>
            <w:vAlign w:val="center"/>
          </w:tcPr>
          <w:p w14:paraId="4CE4C7B1">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"http://xxgkw.tju.edu.cn/xxgkml/202010/P020201028433207540838.pdf" </w:instrText>
            </w:r>
            <w:r>
              <w:rPr>
                <w:rFonts w:ascii="Times New Roman" w:hAnsi="Times New Roman"/>
              </w:rPr>
              <w:fldChar w:fldCharType="separate"/>
            </w:r>
            <w:r>
              <w:rPr>
                <w:rStyle w:val="15"/>
                <w:rFonts w:ascii="Times New Roman" w:hAnsi="Times New Roman"/>
                <w:color w:val="auto"/>
              </w:rPr>
              <w:t>http://xxgkw.tju.edu.cn/xxgkml/202010/P020201028433207540838.pdf</w:t>
            </w:r>
            <w:r>
              <w:rPr>
                <w:rStyle w:val="15"/>
                <w:rFonts w:ascii="Times New Roman" w:hAnsi="Times New Roman"/>
                <w:color w:val="auto"/>
              </w:rPr>
              <w:fldChar w:fldCharType="end"/>
            </w:r>
          </w:p>
        </w:tc>
        <w:tc>
          <w:tcPr>
            <w:tcW w:w="663" w:type="dxa"/>
            <w:vAlign w:val="center"/>
          </w:tcPr>
          <w:p w14:paraId="7FCDBE9E">
            <w:pPr>
              <w:overflowPunct w:val="0"/>
              <w:jc w:val="center"/>
              <w:rPr>
                <w:rFonts w:ascii="Times New Roman" w:hAnsi="Times New Roman"/>
              </w:rPr>
            </w:pPr>
            <w:r>
              <w:rPr>
                <w:rFonts w:hint="eastAsia" w:ascii="Times New Roman" w:hAnsi="Times New Roman"/>
              </w:rPr>
              <w:t>　</w:t>
            </w:r>
          </w:p>
        </w:tc>
        <w:tc>
          <w:tcPr>
            <w:tcW w:w="762" w:type="dxa"/>
            <w:vAlign w:val="center"/>
          </w:tcPr>
          <w:p w14:paraId="1316B421">
            <w:pPr>
              <w:overflowPunct w:val="0"/>
              <w:jc w:val="center"/>
              <w:rPr>
                <w:rFonts w:ascii="Times New Roman" w:hAnsi="Times New Roman"/>
              </w:rPr>
            </w:pPr>
            <w:r>
              <w:rPr>
                <w:rFonts w:hint="eastAsia" w:ascii="Times New Roman" w:hAnsi="Times New Roman"/>
              </w:rPr>
              <w:t>√</w:t>
            </w:r>
          </w:p>
        </w:tc>
        <w:tc>
          <w:tcPr>
            <w:tcW w:w="876" w:type="dxa"/>
            <w:vAlign w:val="center"/>
          </w:tcPr>
          <w:p w14:paraId="69090BDC">
            <w:pPr>
              <w:overflowPunct w:val="0"/>
              <w:rPr>
                <w:rFonts w:ascii="Times New Roman" w:hAnsi="Times New Roman"/>
              </w:rPr>
            </w:pPr>
            <w:r>
              <w:rPr>
                <w:rFonts w:ascii="Times New Roman" w:hAnsi="Times New Roman"/>
              </w:rPr>
              <w:t>　</w:t>
            </w:r>
          </w:p>
        </w:tc>
        <w:tc>
          <w:tcPr>
            <w:tcW w:w="774" w:type="dxa"/>
            <w:vAlign w:val="center"/>
          </w:tcPr>
          <w:p w14:paraId="1B18E7C4">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258012D0">
            <w:pPr>
              <w:overflowPunct w:val="0"/>
              <w:rPr>
                <w:rFonts w:ascii="Times New Roman" w:hAnsi="Times New Roman"/>
              </w:rPr>
            </w:pPr>
          </w:p>
        </w:tc>
      </w:tr>
      <w:tr w14:paraId="19B2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69FED5A8">
            <w:pPr>
              <w:overflowPunct w:val="0"/>
              <w:rPr>
                <w:rFonts w:ascii="Times New Roman" w:hAnsi="Times New Roman"/>
              </w:rPr>
            </w:pPr>
          </w:p>
        </w:tc>
        <w:tc>
          <w:tcPr>
            <w:tcW w:w="567" w:type="dxa"/>
            <w:vMerge w:val="continue"/>
            <w:vAlign w:val="center"/>
          </w:tcPr>
          <w:p w14:paraId="7057792D">
            <w:pPr>
              <w:overflowPunct w:val="0"/>
              <w:rPr>
                <w:rFonts w:ascii="Times New Roman" w:hAnsi="Times New Roman"/>
              </w:rPr>
            </w:pPr>
          </w:p>
        </w:tc>
        <w:tc>
          <w:tcPr>
            <w:tcW w:w="1016" w:type="dxa"/>
            <w:vMerge w:val="continue"/>
            <w:vAlign w:val="center"/>
          </w:tcPr>
          <w:p w14:paraId="66D0A9CF">
            <w:pPr>
              <w:overflowPunct w:val="0"/>
              <w:rPr>
                <w:rFonts w:ascii="Times New Roman" w:hAnsi="Times New Roman"/>
              </w:rPr>
            </w:pPr>
          </w:p>
        </w:tc>
        <w:tc>
          <w:tcPr>
            <w:tcW w:w="2811" w:type="dxa"/>
            <w:shd w:val="clear" w:color="auto" w:fill="auto"/>
            <w:vAlign w:val="center"/>
          </w:tcPr>
          <w:p w14:paraId="6E0F4AC8">
            <w:pPr>
              <w:overflowPunct w:val="0"/>
              <w:rPr>
                <w:rFonts w:ascii="Times New Roman" w:hAnsi="Times New Roman"/>
              </w:rPr>
            </w:pPr>
            <w:r>
              <w:rPr>
                <w:rFonts w:hint="eastAsia" w:ascii="Times New Roman" w:hAnsi="Times New Roman"/>
              </w:rPr>
              <w:t>勤工助学</w:t>
            </w:r>
          </w:p>
        </w:tc>
        <w:tc>
          <w:tcPr>
            <w:tcW w:w="3729" w:type="dxa"/>
            <w:shd w:val="clear" w:color="auto" w:fill="auto"/>
            <w:vAlign w:val="center"/>
          </w:tcPr>
          <w:p w14:paraId="5BB4B9AA">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"http://xxgkw.tju.edu.cn/xxgkml/202010/P020201028433457663717.pdf" </w:instrText>
            </w:r>
            <w:r>
              <w:rPr>
                <w:rFonts w:ascii="Times New Roman" w:hAnsi="Times New Roman"/>
              </w:rPr>
              <w:fldChar w:fldCharType="separate"/>
            </w:r>
            <w:r>
              <w:rPr>
                <w:rStyle w:val="15"/>
                <w:rFonts w:ascii="Times New Roman" w:hAnsi="Times New Roman"/>
                <w:color w:val="auto"/>
              </w:rPr>
              <w:t>http://xxgkw.tju.edu.cn/xxgkml/202010/P020201028433457663717.pdf</w:t>
            </w:r>
            <w:r>
              <w:rPr>
                <w:rStyle w:val="15"/>
                <w:rFonts w:ascii="Times New Roman" w:hAnsi="Times New Roman"/>
                <w:color w:val="auto"/>
              </w:rPr>
              <w:fldChar w:fldCharType="end"/>
            </w:r>
          </w:p>
        </w:tc>
        <w:tc>
          <w:tcPr>
            <w:tcW w:w="663" w:type="dxa"/>
            <w:shd w:val="clear" w:color="auto" w:fill="auto"/>
            <w:vAlign w:val="center"/>
          </w:tcPr>
          <w:p w14:paraId="3F4394E3">
            <w:pPr>
              <w:overflowPunct w:val="0"/>
              <w:jc w:val="center"/>
              <w:rPr>
                <w:rFonts w:ascii="Times New Roman" w:hAnsi="Times New Roman"/>
              </w:rPr>
            </w:pPr>
            <w:r>
              <w:rPr>
                <w:rFonts w:hint="eastAsia" w:ascii="Times New Roman" w:hAnsi="Times New Roman"/>
              </w:rPr>
              <w:t>　</w:t>
            </w:r>
          </w:p>
        </w:tc>
        <w:tc>
          <w:tcPr>
            <w:tcW w:w="762" w:type="dxa"/>
            <w:shd w:val="clear" w:color="auto" w:fill="auto"/>
            <w:vAlign w:val="center"/>
          </w:tcPr>
          <w:p w14:paraId="1EB3920C">
            <w:pPr>
              <w:overflowPunct w:val="0"/>
              <w:jc w:val="center"/>
              <w:rPr>
                <w:rFonts w:ascii="Times New Roman" w:hAnsi="Times New Roman"/>
              </w:rPr>
            </w:pPr>
            <w:r>
              <w:rPr>
                <w:rFonts w:hint="eastAsia" w:ascii="Times New Roman" w:hAnsi="Times New Roman"/>
              </w:rPr>
              <w:t>√</w:t>
            </w:r>
          </w:p>
        </w:tc>
        <w:tc>
          <w:tcPr>
            <w:tcW w:w="876" w:type="dxa"/>
            <w:shd w:val="clear" w:color="auto" w:fill="auto"/>
            <w:vAlign w:val="center"/>
          </w:tcPr>
          <w:p w14:paraId="69F69812">
            <w:pPr>
              <w:overflowPunct w:val="0"/>
              <w:rPr>
                <w:rFonts w:ascii="Times New Roman" w:hAnsi="Times New Roman"/>
              </w:rPr>
            </w:pPr>
            <w:r>
              <w:rPr>
                <w:rFonts w:ascii="Times New Roman" w:hAnsi="Times New Roman"/>
              </w:rPr>
              <w:t>　</w:t>
            </w:r>
          </w:p>
        </w:tc>
        <w:tc>
          <w:tcPr>
            <w:tcW w:w="774" w:type="dxa"/>
            <w:shd w:val="clear" w:color="auto" w:fill="auto"/>
            <w:vAlign w:val="center"/>
          </w:tcPr>
          <w:p w14:paraId="3434CFD8">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69165B1F">
            <w:pPr>
              <w:overflowPunct w:val="0"/>
              <w:rPr>
                <w:rFonts w:ascii="Times New Roman" w:hAnsi="Times New Roman"/>
              </w:rPr>
            </w:pPr>
          </w:p>
        </w:tc>
      </w:tr>
      <w:tr w14:paraId="199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752FC884">
            <w:pPr>
              <w:overflowPunct w:val="0"/>
              <w:rPr>
                <w:rFonts w:ascii="Times New Roman" w:hAnsi="Times New Roman"/>
              </w:rPr>
            </w:pPr>
          </w:p>
        </w:tc>
        <w:tc>
          <w:tcPr>
            <w:tcW w:w="567" w:type="dxa"/>
            <w:vMerge w:val="continue"/>
            <w:vAlign w:val="center"/>
          </w:tcPr>
          <w:p w14:paraId="452C6058">
            <w:pPr>
              <w:overflowPunct w:val="0"/>
              <w:rPr>
                <w:rFonts w:ascii="Times New Roman" w:hAnsi="Times New Roman"/>
              </w:rPr>
            </w:pPr>
          </w:p>
        </w:tc>
        <w:tc>
          <w:tcPr>
            <w:tcW w:w="1016" w:type="dxa"/>
            <w:vMerge w:val="continue"/>
            <w:vAlign w:val="center"/>
          </w:tcPr>
          <w:p w14:paraId="5278FB7D">
            <w:pPr>
              <w:overflowPunct w:val="0"/>
              <w:rPr>
                <w:rFonts w:ascii="Times New Roman" w:hAnsi="Times New Roman"/>
              </w:rPr>
            </w:pPr>
          </w:p>
        </w:tc>
        <w:tc>
          <w:tcPr>
            <w:tcW w:w="2811" w:type="dxa"/>
            <w:vAlign w:val="center"/>
          </w:tcPr>
          <w:p w14:paraId="0654DD5B">
            <w:pPr>
              <w:overflowPunct w:val="0"/>
              <w:rPr>
                <w:rFonts w:ascii="Times New Roman" w:hAnsi="Times New Roman"/>
              </w:rPr>
            </w:pPr>
            <w:r>
              <w:rPr>
                <w:rFonts w:hint="eastAsia" w:ascii="Times New Roman" w:hAnsi="Times New Roman"/>
              </w:rPr>
              <w:t>学生申诉途径与处理程序</w:t>
            </w:r>
          </w:p>
        </w:tc>
        <w:tc>
          <w:tcPr>
            <w:tcW w:w="3729" w:type="dxa"/>
            <w:vAlign w:val="center"/>
          </w:tcPr>
          <w:p w14:paraId="00BC919A">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"http://xxgkw.tju.edu.cn/xxgkml/201910/P020191030481689486446.pdf" </w:instrText>
            </w:r>
            <w:r>
              <w:rPr>
                <w:rFonts w:ascii="Times New Roman" w:hAnsi="Times New Roman"/>
              </w:rPr>
              <w:fldChar w:fldCharType="separate"/>
            </w:r>
            <w:r>
              <w:rPr>
                <w:rStyle w:val="15"/>
                <w:rFonts w:ascii="Times New Roman" w:hAnsi="Times New Roman"/>
                <w:color w:val="auto"/>
              </w:rPr>
              <w:t>http://xxgkw.tju.edu.cn/xxgkml/201910/P020191030481689486446.pdf</w:t>
            </w:r>
            <w:r>
              <w:rPr>
                <w:rStyle w:val="15"/>
                <w:rFonts w:ascii="Times New Roman" w:hAnsi="Times New Roman"/>
                <w:color w:val="auto"/>
              </w:rPr>
              <w:fldChar w:fldCharType="end"/>
            </w:r>
          </w:p>
        </w:tc>
        <w:tc>
          <w:tcPr>
            <w:tcW w:w="663" w:type="dxa"/>
            <w:vAlign w:val="center"/>
          </w:tcPr>
          <w:p w14:paraId="5D2A747F">
            <w:pPr>
              <w:overflowPunct w:val="0"/>
              <w:jc w:val="center"/>
              <w:rPr>
                <w:rFonts w:ascii="Times New Roman" w:hAnsi="Times New Roman"/>
              </w:rPr>
            </w:pPr>
            <w:r>
              <w:rPr>
                <w:rFonts w:hint="eastAsia" w:ascii="Times New Roman" w:hAnsi="Times New Roman"/>
              </w:rPr>
              <w:t>√</w:t>
            </w:r>
          </w:p>
        </w:tc>
        <w:tc>
          <w:tcPr>
            <w:tcW w:w="762" w:type="dxa"/>
            <w:vAlign w:val="center"/>
          </w:tcPr>
          <w:p w14:paraId="40C404C7">
            <w:pPr>
              <w:overflowPunct w:val="0"/>
              <w:jc w:val="center"/>
              <w:rPr>
                <w:rFonts w:ascii="Times New Roman" w:hAnsi="Times New Roman"/>
              </w:rPr>
            </w:pPr>
            <w:r>
              <w:rPr>
                <w:rFonts w:hint="eastAsia" w:ascii="Times New Roman" w:hAnsi="Times New Roman"/>
              </w:rPr>
              <w:t>√</w:t>
            </w:r>
          </w:p>
        </w:tc>
        <w:tc>
          <w:tcPr>
            <w:tcW w:w="876" w:type="dxa"/>
            <w:vAlign w:val="center"/>
          </w:tcPr>
          <w:p w14:paraId="3AF82707">
            <w:pPr>
              <w:overflowPunct w:val="0"/>
              <w:rPr>
                <w:rFonts w:ascii="Times New Roman" w:hAnsi="Times New Roman"/>
              </w:rPr>
            </w:pPr>
            <w:r>
              <w:rPr>
                <w:rFonts w:ascii="Times New Roman" w:hAnsi="Times New Roman"/>
              </w:rPr>
              <w:t>　</w:t>
            </w:r>
          </w:p>
        </w:tc>
        <w:tc>
          <w:tcPr>
            <w:tcW w:w="774" w:type="dxa"/>
            <w:vAlign w:val="center"/>
          </w:tcPr>
          <w:p w14:paraId="5CFDFE20">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170AEF83">
            <w:pPr>
              <w:overflowPunct w:val="0"/>
              <w:rPr>
                <w:rFonts w:ascii="Times New Roman" w:hAnsi="Times New Roman"/>
              </w:rPr>
            </w:pPr>
          </w:p>
        </w:tc>
      </w:tr>
      <w:tr w14:paraId="310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40E19E67">
            <w:pPr>
              <w:overflowPunct w:val="0"/>
              <w:rPr>
                <w:rFonts w:ascii="Times New Roman" w:hAnsi="Times New Roman"/>
              </w:rPr>
            </w:pPr>
          </w:p>
        </w:tc>
        <w:tc>
          <w:tcPr>
            <w:tcW w:w="567" w:type="dxa"/>
            <w:vMerge w:val="continue"/>
            <w:vAlign w:val="center"/>
          </w:tcPr>
          <w:p w14:paraId="2A86B7E0">
            <w:pPr>
              <w:overflowPunct w:val="0"/>
              <w:rPr>
                <w:rFonts w:ascii="Times New Roman" w:hAnsi="Times New Roman"/>
              </w:rPr>
            </w:pPr>
          </w:p>
        </w:tc>
        <w:tc>
          <w:tcPr>
            <w:tcW w:w="1016" w:type="dxa"/>
            <w:vMerge w:val="continue"/>
            <w:vAlign w:val="center"/>
          </w:tcPr>
          <w:p w14:paraId="0D48D9C8">
            <w:pPr>
              <w:overflowPunct w:val="0"/>
              <w:rPr>
                <w:rFonts w:ascii="Times New Roman" w:hAnsi="Times New Roman"/>
              </w:rPr>
            </w:pPr>
          </w:p>
        </w:tc>
        <w:tc>
          <w:tcPr>
            <w:tcW w:w="2811" w:type="dxa"/>
            <w:vAlign w:val="center"/>
          </w:tcPr>
          <w:p w14:paraId="3ED7731F">
            <w:pPr>
              <w:overflowPunct w:val="0"/>
              <w:rPr>
                <w:rFonts w:ascii="Times New Roman" w:hAnsi="Times New Roman"/>
              </w:rPr>
            </w:pPr>
            <w:r>
              <w:rPr>
                <w:rFonts w:hint="eastAsia" w:ascii="Times New Roman" w:hAnsi="Times New Roman"/>
              </w:rPr>
              <w:t>违纪处分</w:t>
            </w:r>
          </w:p>
        </w:tc>
        <w:tc>
          <w:tcPr>
            <w:tcW w:w="3729" w:type="dxa"/>
            <w:vAlign w:val="center"/>
          </w:tcPr>
          <w:p w14:paraId="6A683F34">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"http://xxgkw.tju.edu.cn/xxgkml/202010/P020201028432790791739.pdf" </w:instrText>
            </w:r>
            <w:r>
              <w:rPr>
                <w:rFonts w:ascii="Times New Roman" w:hAnsi="Times New Roman"/>
              </w:rPr>
              <w:fldChar w:fldCharType="separate"/>
            </w:r>
            <w:r>
              <w:rPr>
                <w:rStyle w:val="15"/>
                <w:rFonts w:ascii="Times New Roman" w:hAnsi="Times New Roman"/>
                <w:color w:val="auto"/>
              </w:rPr>
              <w:t>http://xxgkw.tju.edu.cn/xxgkml/202010/P020201028432790791739.pdf</w:t>
            </w:r>
            <w:r>
              <w:rPr>
                <w:rStyle w:val="15"/>
                <w:rFonts w:ascii="Times New Roman" w:hAnsi="Times New Roman"/>
                <w:color w:val="auto"/>
              </w:rPr>
              <w:fldChar w:fldCharType="end"/>
            </w:r>
          </w:p>
        </w:tc>
        <w:tc>
          <w:tcPr>
            <w:tcW w:w="663" w:type="dxa"/>
            <w:vAlign w:val="center"/>
          </w:tcPr>
          <w:p w14:paraId="3C4DB104">
            <w:pPr>
              <w:overflowPunct w:val="0"/>
              <w:jc w:val="center"/>
              <w:rPr>
                <w:rFonts w:ascii="Times New Roman" w:hAnsi="Times New Roman"/>
              </w:rPr>
            </w:pPr>
            <w:r>
              <w:rPr>
                <w:rFonts w:hint="eastAsia" w:ascii="Times New Roman" w:hAnsi="Times New Roman"/>
              </w:rPr>
              <w:t>√</w:t>
            </w:r>
          </w:p>
        </w:tc>
        <w:tc>
          <w:tcPr>
            <w:tcW w:w="762" w:type="dxa"/>
            <w:vAlign w:val="center"/>
          </w:tcPr>
          <w:p w14:paraId="0B8CBB5A">
            <w:pPr>
              <w:overflowPunct w:val="0"/>
              <w:jc w:val="center"/>
              <w:rPr>
                <w:rFonts w:ascii="Times New Roman" w:hAnsi="Times New Roman"/>
              </w:rPr>
            </w:pPr>
            <w:r>
              <w:rPr>
                <w:rFonts w:hint="eastAsia" w:ascii="Times New Roman" w:hAnsi="Times New Roman"/>
              </w:rPr>
              <w:t>√</w:t>
            </w:r>
          </w:p>
        </w:tc>
        <w:tc>
          <w:tcPr>
            <w:tcW w:w="876" w:type="dxa"/>
            <w:vAlign w:val="center"/>
          </w:tcPr>
          <w:p w14:paraId="30FC1774">
            <w:pPr>
              <w:overflowPunct w:val="0"/>
              <w:rPr>
                <w:rFonts w:ascii="Times New Roman" w:hAnsi="Times New Roman"/>
              </w:rPr>
            </w:pPr>
            <w:r>
              <w:rPr>
                <w:rFonts w:ascii="Times New Roman" w:hAnsi="Times New Roman"/>
              </w:rPr>
              <w:t>　</w:t>
            </w:r>
          </w:p>
        </w:tc>
        <w:tc>
          <w:tcPr>
            <w:tcW w:w="774" w:type="dxa"/>
            <w:vAlign w:val="center"/>
          </w:tcPr>
          <w:p w14:paraId="521C99FA">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2E4BE7AF">
            <w:pPr>
              <w:overflowPunct w:val="0"/>
              <w:rPr>
                <w:rFonts w:ascii="Times New Roman" w:hAnsi="Times New Roman"/>
              </w:rPr>
            </w:pPr>
          </w:p>
        </w:tc>
      </w:tr>
      <w:tr w14:paraId="66E7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7F7DCE9C">
            <w:pPr>
              <w:overflowPunct w:val="0"/>
              <w:rPr>
                <w:rFonts w:ascii="Times New Roman" w:hAnsi="Times New Roman"/>
              </w:rPr>
            </w:pPr>
          </w:p>
        </w:tc>
        <w:tc>
          <w:tcPr>
            <w:tcW w:w="567" w:type="dxa"/>
            <w:vMerge w:val="restart"/>
            <w:vAlign w:val="center"/>
          </w:tcPr>
          <w:p w14:paraId="186C3561">
            <w:pPr>
              <w:overflowPunct w:val="0"/>
              <w:jc w:val="center"/>
              <w:rPr>
                <w:rFonts w:ascii="Times New Roman" w:hAnsi="Times New Roman"/>
              </w:rPr>
            </w:pPr>
            <w:r>
              <w:rPr>
                <w:rFonts w:hint="eastAsia" w:ascii="Times New Roman" w:hAnsi="Times New Roman"/>
              </w:rPr>
              <w:t>26</w:t>
            </w:r>
          </w:p>
        </w:tc>
        <w:tc>
          <w:tcPr>
            <w:tcW w:w="1016" w:type="dxa"/>
            <w:vMerge w:val="restart"/>
            <w:vAlign w:val="center"/>
          </w:tcPr>
          <w:p w14:paraId="0A4883B6">
            <w:pPr>
              <w:overflowPunct w:val="0"/>
              <w:jc w:val="center"/>
              <w:rPr>
                <w:rFonts w:ascii="Times New Roman" w:hAnsi="Times New Roman"/>
              </w:rPr>
            </w:pPr>
            <w:r>
              <w:rPr>
                <w:rFonts w:hint="eastAsia" w:ascii="Times New Roman" w:hAnsi="Times New Roman"/>
              </w:rPr>
              <w:t>学位评定</w:t>
            </w:r>
          </w:p>
        </w:tc>
        <w:tc>
          <w:tcPr>
            <w:tcW w:w="2811" w:type="dxa"/>
            <w:vAlign w:val="center"/>
          </w:tcPr>
          <w:p w14:paraId="1AF19CCF">
            <w:pPr>
              <w:overflowPunct w:val="0"/>
              <w:rPr>
                <w:rFonts w:ascii="Times New Roman" w:hAnsi="Times New Roman"/>
              </w:rPr>
            </w:pPr>
            <w:r>
              <w:rPr>
                <w:rFonts w:hint="eastAsia" w:ascii="Times New Roman" w:hAnsi="Times New Roman"/>
              </w:rPr>
              <w:t>本科生学位评定办法</w:t>
            </w:r>
          </w:p>
        </w:tc>
        <w:tc>
          <w:tcPr>
            <w:tcW w:w="3729" w:type="dxa"/>
            <w:vAlign w:val="center"/>
          </w:tcPr>
          <w:p w14:paraId="421973D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"http://xxgkw.tju.edu.cn/xxgkml/202110/P020211029532070264765.pdf" </w:instrText>
            </w:r>
            <w:r>
              <w:rPr>
                <w:rFonts w:ascii="Times New Roman" w:hAnsi="Times New Roman"/>
              </w:rPr>
              <w:fldChar w:fldCharType="separate"/>
            </w:r>
            <w:r>
              <w:rPr>
                <w:rStyle w:val="13"/>
                <w:rFonts w:hint="eastAsia" w:ascii="Times New Roman" w:hAnsi="Times New Roman"/>
                <w:color w:val="auto"/>
              </w:rPr>
              <w:t>http://xxgkw.tju.edu.cn/xxgkml/202110/P020211029532070264765.pdf</w:t>
            </w:r>
            <w:r>
              <w:rPr>
                <w:rStyle w:val="15"/>
                <w:rFonts w:hint="eastAsia" w:ascii="Times New Roman" w:hAnsi="Times New Roman"/>
                <w:color w:val="auto"/>
              </w:rPr>
              <w:fldChar w:fldCharType="end"/>
            </w:r>
          </w:p>
        </w:tc>
        <w:tc>
          <w:tcPr>
            <w:tcW w:w="663" w:type="dxa"/>
            <w:vAlign w:val="center"/>
          </w:tcPr>
          <w:p w14:paraId="657CB865">
            <w:pPr>
              <w:overflowPunct w:val="0"/>
              <w:jc w:val="center"/>
              <w:rPr>
                <w:rFonts w:ascii="Times New Roman" w:hAnsi="Times New Roman"/>
              </w:rPr>
            </w:pPr>
            <w:r>
              <w:rPr>
                <w:rFonts w:hint="eastAsia" w:ascii="Times New Roman" w:hAnsi="Times New Roman"/>
              </w:rPr>
              <w:t>√</w:t>
            </w:r>
          </w:p>
        </w:tc>
        <w:tc>
          <w:tcPr>
            <w:tcW w:w="762" w:type="dxa"/>
            <w:vAlign w:val="center"/>
          </w:tcPr>
          <w:p w14:paraId="7CBADF9E">
            <w:pPr>
              <w:overflowPunct w:val="0"/>
              <w:jc w:val="center"/>
              <w:rPr>
                <w:rFonts w:ascii="Times New Roman" w:hAnsi="Times New Roman"/>
              </w:rPr>
            </w:pPr>
            <w:r>
              <w:rPr>
                <w:rFonts w:hint="eastAsia" w:ascii="Times New Roman" w:hAnsi="Times New Roman"/>
              </w:rPr>
              <w:t>√</w:t>
            </w:r>
          </w:p>
        </w:tc>
        <w:tc>
          <w:tcPr>
            <w:tcW w:w="876" w:type="dxa"/>
            <w:vAlign w:val="center"/>
          </w:tcPr>
          <w:p w14:paraId="2821A3F1">
            <w:pPr>
              <w:overflowPunct w:val="0"/>
              <w:rPr>
                <w:rFonts w:ascii="Times New Roman" w:hAnsi="Times New Roman"/>
              </w:rPr>
            </w:pPr>
            <w:r>
              <w:rPr>
                <w:rFonts w:ascii="Times New Roman" w:hAnsi="Times New Roman"/>
              </w:rPr>
              <w:t>　</w:t>
            </w:r>
          </w:p>
        </w:tc>
        <w:tc>
          <w:tcPr>
            <w:tcW w:w="774" w:type="dxa"/>
            <w:vAlign w:val="center"/>
          </w:tcPr>
          <w:p w14:paraId="2D9B0BA0">
            <w:pPr>
              <w:overflowPunct w:val="0"/>
              <w:jc w:val="center"/>
              <w:rPr>
                <w:rFonts w:ascii="Times New Roman" w:hAnsi="Times New Roman"/>
              </w:rPr>
            </w:pPr>
            <w:r>
              <w:rPr>
                <w:rFonts w:hint="eastAsia" w:ascii="Times New Roman" w:hAnsi="Times New Roman"/>
              </w:rPr>
              <w:t>√</w:t>
            </w:r>
          </w:p>
        </w:tc>
        <w:tc>
          <w:tcPr>
            <w:tcW w:w="1255" w:type="dxa"/>
            <w:vAlign w:val="center"/>
          </w:tcPr>
          <w:p w14:paraId="3019C002">
            <w:pPr>
              <w:overflowPunct w:val="0"/>
              <w:jc w:val="center"/>
              <w:rPr>
                <w:rFonts w:ascii="Times New Roman" w:hAnsi="Times New Roman"/>
              </w:rPr>
            </w:pPr>
            <w:r>
              <w:rPr>
                <w:rFonts w:hint="eastAsia" w:ascii="Times New Roman" w:hAnsi="Times New Roman"/>
              </w:rPr>
              <w:t>教 务 处</w:t>
            </w:r>
          </w:p>
        </w:tc>
      </w:tr>
      <w:tr w14:paraId="7B16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688DE578">
            <w:pPr>
              <w:overflowPunct w:val="0"/>
              <w:rPr>
                <w:rFonts w:ascii="Times New Roman" w:hAnsi="Times New Roman"/>
              </w:rPr>
            </w:pPr>
          </w:p>
        </w:tc>
        <w:tc>
          <w:tcPr>
            <w:tcW w:w="567" w:type="dxa"/>
            <w:vMerge w:val="continue"/>
            <w:vAlign w:val="center"/>
          </w:tcPr>
          <w:p w14:paraId="26A90F20">
            <w:pPr>
              <w:overflowPunct w:val="0"/>
              <w:rPr>
                <w:rFonts w:ascii="Times New Roman" w:hAnsi="Times New Roman"/>
              </w:rPr>
            </w:pPr>
          </w:p>
        </w:tc>
        <w:tc>
          <w:tcPr>
            <w:tcW w:w="1016" w:type="dxa"/>
            <w:vMerge w:val="continue"/>
            <w:vAlign w:val="center"/>
          </w:tcPr>
          <w:p w14:paraId="3EB612FF">
            <w:pPr>
              <w:overflowPunct w:val="0"/>
              <w:rPr>
                <w:rFonts w:ascii="Times New Roman" w:hAnsi="Times New Roman"/>
              </w:rPr>
            </w:pPr>
          </w:p>
        </w:tc>
        <w:tc>
          <w:tcPr>
            <w:tcW w:w="2811" w:type="dxa"/>
            <w:vAlign w:val="center"/>
          </w:tcPr>
          <w:p w14:paraId="6A038857">
            <w:pPr>
              <w:overflowPunct w:val="0"/>
              <w:rPr>
                <w:rFonts w:ascii="Times New Roman" w:hAnsi="Times New Roman"/>
              </w:rPr>
            </w:pPr>
            <w:r>
              <w:rPr>
                <w:rFonts w:hint="eastAsia" w:ascii="Times New Roman" w:hAnsi="Times New Roman"/>
              </w:rPr>
              <w:t>研究生学位评定办法</w:t>
            </w:r>
          </w:p>
        </w:tc>
        <w:tc>
          <w:tcPr>
            <w:tcW w:w="3729" w:type="dxa"/>
            <w:vAlign w:val="center"/>
          </w:tcPr>
          <w:p w14:paraId="24926B4A">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"http://xxgkw.tju.edu.cn/xxgkml/202110/P020211029532672534126.pdf" </w:instrText>
            </w:r>
            <w:r>
              <w:rPr>
                <w:rFonts w:ascii="Times New Roman" w:hAnsi="Times New Roman"/>
              </w:rPr>
              <w:fldChar w:fldCharType="separate"/>
            </w:r>
            <w:r>
              <w:rPr>
                <w:rStyle w:val="15"/>
                <w:rFonts w:hint="eastAsia" w:ascii="Times New Roman" w:hAnsi="Times New Roman"/>
                <w:color w:val="auto"/>
              </w:rPr>
              <w:t>http://xxgkw.tju.edu.cn/xxgkml/202110/P020211029532672534126.pdf</w:t>
            </w:r>
            <w:r>
              <w:rPr>
                <w:rStyle w:val="15"/>
                <w:rFonts w:hint="eastAsia" w:ascii="Times New Roman" w:hAnsi="Times New Roman"/>
                <w:color w:val="auto"/>
              </w:rPr>
              <w:fldChar w:fldCharType="end"/>
            </w:r>
          </w:p>
        </w:tc>
        <w:tc>
          <w:tcPr>
            <w:tcW w:w="663" w:type="dxa"/>
            <w:vAlign w:val="center"/>
          </w:tcPr>
          <w:p w14:paraId="202ACF20">
            <w:pPr>
              <w:overflowPunct w:val="0"/>
              <w:jc w:val="center"/>
              <w:rPr>
                <w:rFonts w:ascii="Times New Roman" w:hAnsi="Times New Roman"/>
              </w:rPr>
            </w:pPr>
            <w:r>
              <w:rPr>
                <w:rFonts w:hint="eastAsia" w:ascii="Times New Roman" w:hAnsi="Times New Roman"/>
              </w:rPr>
              <w:t>√</w:t>
            </w:r>
          </w:p>
        </w:tc>
        <w:tc>
          <w:tcPr>
            <w:tcW w:w="762" w:type="dxa"/>
            <w:vAlign w:val="center"/>
          </w:tcPr>
          <w:p w14:paraId="2558BEEA">
            <w:pPr>
              <w:overflowPunct w:val="0"/>
              <w:jc w:val="center"/>
              <w:rPr>
                <w:rFonts w:ascii="Times New Roman" w:hAnsi="Times New Roman"/>
              </w:rPr>
            </w:pPr>
            <w:r>
              <w:rPr>
                <w:rFonts w:hint="eastAsia" w:ascii="Times New Roman" w:hAnsi="Times New Roman"/>
              </w:rPr>
              <w:t>√</w:t>
            </w:r>
          </w:p>
        </w:tc>
        <w:tc>
          <w:tcPr>
            <w:tcW w:w="876" w:type="dxa"/>
            <w:vAlign w:val="center"/>
          </w:tcPr>
          <w:p w14:paraId="58A0EB00">
            <w:pPr>
              <w:overflowPunct w:val="0"/>
              <w:rPr>
                <w:rFonts w:ascii="Times New Roman" w:hAnsi="Times New Roman"/>
              </w:rPr>
            </w:pPr>
            <w:r>
              <w:rPr>
                <w:rFonts w:ascii="Times New Roman" w:hAnsi="Times New Roman"/>
              </w:rPr>
              <w:t>　</w:t>
            </w:r>
          </w:p>
        </w:tc>
        <w:tc>
          <w:tcPr>
            <w:tcW w:w="774" w:type="dxa"/>
            <w:vAlign w:val="center"/>
          </w:tcPr>
          <w:p w14:paraId="30645098">
            <w:pPr>
              <w:overflowPunct w:val="0"/>
              <w:jc w:val="center"/>
              <w:rPr>
                <w:rFonts w:ascii="Times New Roman" w:hAnsi="Times New Roman"/>
              </w:rPr>
            </w:pPr>
            <w:r>
              <w:rPr>
                <w:rFonts w:hint="eastAsia" w:ascii="Times New Roman" w:hAnsi="Times New Roman"/>
              </w:rPr>
              <w:t>√</w:t>
            </w:r>
          </w:p>
        </w:tc>
        <w:tc>
          <w:tcPr>
            <w:tcW w:w="1255" w:type="dxa"/>
            <w:vAlign w:val="center"/>
          </w:tcPr>
          <w:p w14:paraId="137498C9">
            <w:pPr>
              <w:overflowPunct w:val="0"/>
              <w:jc w:val="center"/>
              <w:rPr>
                <w:rFonts w:ascii="Times New Roman" w:hAnsi="Times New Roman"/>
              </w:rPr>
            </w:pPr>
            <w:r>
              <w:rPr>
                <w:rFonts w:hint="eastAsia" w:ascii="Times New Roman" w:hAnsi="Times New Roman"/>
              </w:rPr>
              <w:t>研究生院</w:t>
            </w:r>
          </w:p>
        </w:tc>
      </w:tr>
      <w:tr w14:paraId="0BAA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73EA014">
            <w:pPr>
              <w:overflowPunct w:val="0"/>
              <w:rPr>
                <w:rFonts w:ascii="Times New Roman" w:hAnsi="Times New Roman"/>
              </w:rPr>
            </w:pPr>
          </w:p>
        </w:tc>
        <w:tc>
          <w:tcPr>
            <w:tcW w:w="567" w:type="dxa"/>
            <w:vMerge w:val="restart"/>
            <w:vAlign w:val="center"/>
          </w:tcPr>
          <w:p w14:paraId="588FE745">
            <w:pPr>
              <w:overflowPunct w:val="0"/>
              <w:jc w:val="center"/>
              <w:rPr>
                <w:rFonts w:ascii="Times New Roman" w:hAnsi="Times New Roman"/>
              </w:rPr>
            </w:pPr>
            <w:r>
              <w:rPr>
                <w:rFonts w:hint="eastAsia" w:ascii="Times New Roman" w:hAnsi="Times New Roman"/>
              </w:rPr>
              <w:t>27</w:t>
            </w:r>
          </w:p>
        </w:tc>
        <w:tc>
          <w:tcPr>
            <w:tcW w:w="1016" w:type="dxa"/>
            <w:vMerge w:val="restart"/>
            <w:vAlign w:val="center"/>
          </w:tcPr>
          <w:p w14:paraId="23A83143">
            <w:pPr>
              <w:overflowPunct w:val="0"/>
              <w:jc w:val="center"/>
              <w:rPr>
                <w:rFonts w:ascii="Times New Roman" w:hAnsi="Times New Roman"/>
              </w:rPr>
            </w:pPr>
            <w:r>
              <w:rPr>
                <w:rFonts w:hint="eastAsia" w:ascii="Times New Roman" w:hAnsi="Times New Roman"/>
              </w:rPr>
              <w:t>学生就业</w:t>
            </w:r>
          </w:p>
        </w:tc>
        <w:tc>
          <w:tcPr>
            <w:tcW w:w="2811" w:type="dxa"/>
            <w:vAlign w:val="center"/>
          </w:tcPr>
          <w:p w14:paraId="0676A019">
            <w:pPr>
              <w:overflowPunct w:val="0"/>
              <w:rPr>
                <w:rFonts w:ascii="Times New Roman" w:hAnsi="Times New Roman"/>
              </w:rPr>
            </w:pPr>
            <w:r>
              <w:rPr>
                <w:rFonts w:hint="eastAsia" w:ascii="Times New Roman" w:hAnsi="Times New Roman"/>
              </w:rPr>
              <w:t>毕业生就业指导与服务</w:t>
            </w:r>
          </w:p>
        </w:tc>
        <w:tc>
          <w:tcPr>
            <w:tcW w:w="3729" w:type="dxa"/>
            <w:vAlign w:val="center"/>
          </w:tcPr>
          <w:p w14:paraId="0FE8A0DF">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"http://job.tju.edu.cn/" </w:instrText>
            </w:r>
            <w:r>
              <w:rPr>
                <w:rFonts w:ascii="Times New Roman" w:hAnsi="Times New Roman"/>
              </w:rPr>
              <w:fldChar w:fldCharType="separate"/>
            </w:r>
            <w:r>
              <w:rPr>
                <w:rStyle w:val="13"/>
                <w:rFonts w:ascii="Times New Roman" w:hAnsi="Times New Roman"/>
                <w:color w:val="auto"/>
              </w:rPr>
              <w:t>http://job.tju.edu.cn/</w:t>
            </w:r>
            <w:r>
              <w:rPr>
                <w:rStyle w:val="15"/>
                <w:rFonts w:ascii="Times New Roman" w:hAnsi="Times New Roman"/>
                <w:color w:val="auto"/>
              </w:rPr>
              <w:fldChar w:fldCharType="end"/>
            </w:r>
          </w:p>
        </w:tc>
        <w:tc>
          <w:tcPr>
            <w:tcW w:w="663" w:type="dxa"/>
            <w:vAlign w:val="center"/>
          </w:tcPr>
          <w:p w14:paraId="6A7050EB">
            <w:pPr>
              <w:overflowPunct w:val="0"/>
              <w:jc w:val="center"/>
              <w:rPr>
                <w:rFonts w:ascii="Times New Roman" w:hAnsi="Times New Roman"/>
              </w:rPr>
            </w:pPr>
            <w:r>
              <w:rPr>
                <w:rFonts w:hint="eastAsia" w:ascii="Times New Roman" w:hAnsi="Times New Roman"/>
              </w:rPr>
              <w:t>　</w:t>
            </w:r>
          </w:p>
        </w:tc>
        <w:tc>
          <w:tcPr>
            <w:tcW w:w="762" w:type="dxa"/>
            <w:vAlign w:val="center"/>
          </w:tcPr>
          <w:p w14:paraId="71DD3344">
            <w:pPr>
              <w:overflowPunct w:val="0"/>
              <w:jc w:val="center"/>
              <w:rPr>
                <w:rFonts w:ascii="Times New Roman" w:hAnsi="Times New Roman"/>
              </w:rPr>
            </w:pPr>
            <w:r>
              <w:rPr>
                <w:rFonts w:hint="eastAsia" w:ascii="Times New Roman" w:hAnsi="Times New Roman"/>
              </w:rPr>
              <w:t>√</w:t>
            </w:r>
          </w:p>
        </w:tc>
        <w:tc>
          <w:tcPr>
            <w:tcW w:w="876" w:type="dxa"/>
            <w:vAlign w:val="center"/>
          </w:tcPr>
          <w:p w14:paraId="4E04A71F">
            <w:pPr>
              <w:overflowPunct w:val="0"/>
              <w:rPr>
                <w:rFonts w:ascii="Times New Roman" w:hAnsi="Times New Roman"/>
              </w:rPr>
            </w:pPr>
            <w:r>
              <w:rPr>
                <w:rFonts w:ascii="Times New Roman" w:hAnsi="Times New Roman"/>
              </w:rPr>
              <w:t>　</w:t>
            </w:r>
          </w:p>
        </w:tc>
        <w:tc>
          <w:tcPr>
            <w:tcW w:w="774" w:type="dxa"/>
            <w:vAlign w:val="center"/>
          </w:tcPr>
          <w:p w14:paraId="238C2E00">
            <w:pPr>
              <w:overflowPunct w:val="0"/>
              <w:rPr>
                <w:rFonts w:ascii="Times New Roman" w:hAnsi="Times New Roman"/>
              </w:rPr>
            </w:pPr>
            <w:r>
              <w:rPr>
                <w:rFonts w:ascii="Times New Roman" w:hAnsi="Times New Roman"/>
              </w:rPr>
              <w:t>　</w:t>
            </w:r>
          </w:p>
        </w:tc>
        <w:tc>
          <w:tcPr>
            <w:tcW w:w="1255" w:type="dxa"/>
            <w:vMerge w:val="restart"/>
            <w:vAlign w:val="center"/>
          </w:tcPr>
          <w:p w14:paraId="53CD7264">
            <w:pPr>
              <w:overflowPunct w:val="0"/>
              <w:jc w:val="center"/>
              <w:rPr>
                <w:rFonts w:ascii="Times New Roman" w:hAnsi="Times New Roman"/>
              </w:rPr>
            </w:pPr>
            <w:r>
              <w:rPr>
                <w:rFonts w:hint="eastAsia" w:ascii="Times New Roman" w:hAnsi="Times New Roman"/>
              </w:rPr>
              <w:t>学 工 部</w:t>
            </w:r>
          </w:p>
        </w:tc>
      </w:tr>
      <w:tr w14:paraId="2EA8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1FBCA8A7">
            <w:pPr>
              <w:overflowPunct w:val="0"/>
              <w:rPr>
                <w:rFonts w:ascii="Times New Roman" w:hAnsi="Times New Roman"/>
              </w:rPr>
            </w:pPr>
          </w:p>
        </w:tc>
        <w:tc>
          <w:tcPr>
            <w:tcW w:w="567" w:type="dxa"/>
            <w:vMerge w:val="continue"/>
            <w:vAlign w:val="center"/>
          </w:tcPr>
          <w:p w14:paraId="239EE31D">
            <w:pPr>
              <w:overflowPunct w:val="0"/>
              <w:rPr>
                <w:rFonts w:ascii="Times New Roman" w:hAnsi="Times New Roman"/>
              </w:rPr>
            </w:pPr>
          </w:p>
        </w:tc>
        <w:tc>
          <w:tcPr>
            <w:tcW w:w="1016" w:type="dxa"/>
            <w:vMerge w:val="continue"/>
            <w:vAlign w:val="center"/>
          </w:tcPr>
          <w:p w14:paraId="217B9E36">
            <w:pPr>
              <w:overflowPunct w:val="0"/>
              <w:rPr>
                <w:rFonts w:ascii="Times New Roman" w:hAnsi="Times New Roman"/>
              </w:rPr>
            </w:pPr>
          </w:p>
        </w:tc>
        <w:tc>
          <w:tcPr>
            <w:tcW w:w="2811" w:type="dxa"/>
            <w:vAlign w:val="center"/>
          </w:tcPr>
          <w:p w14:paraId="1E714CD2">
            <w:pPr>
              <w:overflowPunct w:val="0"/>
              <w:rPr>
                <w:rFonts w:ascii="Times New Roman" w:hAnsi="Times New Roman"/>
              </w:rPr>
            </w:pPr>
            <w:r>
              <w:rPr>
                <w:rFonts w:hint="eastAsia" w:ascii="Times New Roman" w:hAnsi="Times New Roman"/>
              </w:rPr>
              <w:t>就业信息</w:t>
            </w:r>
          </w:p>
        </w:tc>
        <w:tc>
          <w:tcPr>
            <w:tcW w:w="3729" w:type="dxa"/>
            <w:vAlign w:val="center"/>
          </w:tcPr>
          <w:p w14:paraId="7B9CC789">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"http://job.tju.edu.cn/" </w:instrText>
            </w:r>
            <w:r>
              <w:rPr>
                <w:rFonts w:ascii="Times New Roman" w:hAnsi="Times New Roman"/>
              </w:rPr>
              <w:fldChar w:fldCharType="separate"/>
            </w:r>
            <w:r>
              <w:rPr>
                <w:rStyle w:val="15"/>
                <w:rFonts w:ascii="Times New Roman" w:hAnsi="Times New Roman"/>
                <w:color w:val="auto"/>
              </w:rPr>
              <w:t>http://job.tju.edu.cn/</w:t>
            </w:r>
            <w:r>
              <w:rPr>
                <w:rStyle w:val="15"/>
                <w:rFonts w:ascii="Times New Roman" w:hAnsi="Times New Roman"/>
                <w:color w:val="auto"/>
              </w:rPr>
              <w:fldChar w:fldCharType="end"/>
            </w:r>
          </w:p>
        </w:tc>
        <w:tc>
          <w:tcPr>
            <w:tcW w:w="663" w:type="dxa"/>
            <w:vAlign w:val="center"/>
          </w:tcPr>
          <w:p w14:paraId="489FDC43">
            <w:pPr>
              <w:overflowPunct w:val="0"/>
              <w:jc w:val="center"/>
              <w:rPr>
                <w:rFonts w:ascii="Times New Roman" w:hAnsi="Times New Roman"/>
              </w:rPr>
            </w:pPr>
            <w:r>
              <w:rPr>
                <w:rFonts w:hint="eastAsia" w:ascii="Times New Roman" w:hAnsi="Times New Roman"/>
              </w:rPr>
              <w:t>　</w:t>
            </w:r>
          </w:p>
        </w:tc>
        <w:tc>
          <w:tcPr>
            <w:tcW w:w="762" w:type="dxa"/>
            <w:vAlign w:val="center"/>
          </w:tcPr>
          <w:p w14:paraId="37D1DC2B">
            <w:pPr>
              <w:overflowPunct w:val="0"/>
              <w:jc w:val="center"/>
              <w:rPr>
                <w:rFonts w:ascii="Times New Roman" w:hAnsi="Times New Roman"/>
              </w:rPr>
            </w:pPr>
            <w:r>
              <w:rPr>
                <w:rFonts w:hint="eastAsia" w:ascii="Times New Roman" w:hAnsi="Times New Roman"/>
              </w:rPr>
              <w:t>√</w:t>
            </w:r>
          </w:p>
        </w:tc>
        <w:tc>
          <w:tcPr>
            <w:tcW w:w="876" w:type="dxa"/>
            <w:vAlign w:val="center"/>
          </w:tcPr>
          <w:p w14:paraId="08F831B2">
            <w:pPr>
              <w:overflowPunct w:val="0"/>
              <w:rPr>
                <w:rFonts w:ascii="Times New Roman" w:hAnsi="Times New Roman"/>
              </w:rPr>
            </w:pPr>
            <w:r>
              <w:rPr>
                <w:rFonts w:ascii="Times New Roman" w:hAnsi="Times New Roman"/>
              </w:rPr>
              <w:t>　</w:t>
            </w:r>
          </w:p>
        </w:tc>
        <w:tc>
          <w:tcPr>
            <w:tcW w:w="774" w:type="dxa"/>
            <w:vAlign w:val="center"/>
          </w:tcPr>
          <w:p w14:paraId="34972580">
            <w:pPr>
              <w:overflowPunct w:val="0"/>
              <w:rPr>
                <w:rFonts w:ascii="Times New Roman" w:hAnsi="Times New Roman"/>
              </w:rPr>
            </w:pPr>
            <w:r>
              <w:rPr>
                <w:rFonts w:ascii="Times New Roman" w:hAnsi="Times New Roman"/>
              </w:rPr>
              <w:t>　</w:t>
            </w:r>
          </w:p>
        </w:tc>
        <w:tc>
          <w:tcPr>
            <w:tcW w:w="1255" w:type="dxa"/>
            <w:vMerge w:val="continue"/>
            <w:vAlign w:val="center"/>
          </w:tcPr>
          <w:p w14:paraId="25865CF1">
            <w:pPr>
              <w:overflowPunct w:val="0"/>
              <w:rPr>
                <w:rFonts w:ascii="Times New Roman" w:hAnsi="Times New Roman"/>
              </w:rPr>
            </w:pPr>
          </w:p>
        </w:tc>
      </w:tr>
      <w:tr w14:paraId="0247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0CA948A0">
            <w:pPr>
              <w:overflowPunct w:val="0"/>
              <w:rPr>
                <w:rFonts w:ascii="Times New Roman" w:hAnsi="Times New Roman"/>
              </w:rPr>
            </w:pPr>
          </w:p>
        </w:tc>
        <w:tc>
          <w:tcPr>
            <w:tcW w:w="567" w:type="dxa"/>
            <w:vMerge w:val="continue"/>
            <w:vAlign w:val="center"/>
          </w:tcPr>
          <w:p w14:paraId="5553D573">
            <w:pPr>
              <w:overflowPunct w:val="0"/>
              <w:rPr>
                <w:rFonts w:ascii="Times New Roman" w:hAnsi="Times New Roman"/>
              </w:rPr>
            </w:pPr>
          </w:p>
        </w:tc>
        <w:tc>
          <w:tcPr>
            <w:tcW w:w="1016" w:type="dxa"/>
            <w:vMerge w:val="continue"/>
            <w:vAlign w:val="center"/>
          </w:tcPr>
          <w:p w14:paraId="0C3086E1">
            <w:pPr>
              <w:overflowPunct w:val="0"/>
              <w:rPr>
                <w:rFonts w:ascii="Times New Roman" w:hAnsi="Times New Roman"/>
              </w:rPr>
            </w:pPr>
          </w:p>
        </w:tc>
        <w:tc>
          <w:tcPr>
            <w:tcW w:w="2811" w:type="dxa"/>
            <w:noWrap/>
            <w:vAlign w:val="center"/>
          </w:tcPr>
          <w:p w14:paraId="3CB32102">
            <w:pPr>
              <w:overflowPunct w:val="0"/>
              <w:rPr>
                <w:rFonts w:ascii="Times New Roman" w:hAnsi="Times New Roman"/>
              </w:rPr>
            </w:pPr>
            <w:r>
              <w:rPr>
                <w:rFonts w:hint="eastAsia" w:ascii="Times New Roman" w:hAnsi="Times New Roman"/>
              </w:rPr>
              <w:t>毕业生规模、结构、就业率、就业流向</w:t>
            </w:r>
          </w:p>
        </w:tc>
        <w:tc>
          <w:tcPr>
            <w:tcW w:w="3729" w:type="dxa"/>
            <w:vAlign w:val="center"/>
          </w:tcPr>
          <w:p w14:paraId="3F061734">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"https://www.tju.edu.cn/zsjy.htm" \l "zsjy07" </w:instrText>
            </w:r>
            <w:r>
              <w:rPr>
                <w:rFonts w:ascii="Times New Roman" w:hAnsi="Times New Roman"/>
              </w:rPr>
              <w:fldChar w:fldCharType="separate"/>
            </w:r>
            <w:r>
              <w:rPr>
                <w:rStyle w:val="13"/>
                <w:rFonts w:ascii="Times New Roman" w:hAnsi="Times New Roman"/>
              </w:rPr>
              <w:t>https://www.tju.edu.cn/zsjy.htm#zsjy07</w:t>
            </w:r>
            <w:r>
              <w:rPr>
                <w:rFonts w:ascii="Times New Roman" w:hAnsi="Times New Roman"/>
              </w:rPr>
              <w:fldChar w:fldCharType="end"/>
            </w:r>
          </w:p>
        </w:tc>
        <w:tc>
          <w:tcPr>
            <w:tcW w:w="663" w:type="dxa"/>
            <w:vAlign w:val="center"/>
          </w:tcPr>
          <w:p w14:paraId="67B4F8AF">
            <w:pPr>
              <w:overflowPunct w:val="0"/>
              <w:jc w:val="center"/>
              <w:rPr>
                <w:rFonts w:ascii="Times New Roman" w:hAnsi="Times New Roman"/>
              </w:rPr>
            </w:pPr>
            <w:r>
              <w:rPr>
                <w:rFonts w:hint="eastAsia" w:ascii="Times New Roman" w:hAnsi="Times New Roman"/>
              </w:rPr>
              <w:t>√</w:t>
            </w:r>
          </w:p>
        </w:tc>
        <w:tc>
          <w:tcPr>
            <w:tcW w:w="762" w:type="dxa"/>
            <w:vAlign w:val="center"/>
          </w:tcPr>
          <w:p w14:paraId="24B546C4">
            <w:pPr>
              <w:overflowPunct w:val="0"/>
              <w:jc w:val="center"/>
              <w:rPr>
                <w:rFonts w:ascii="Times New Roman" w:hAnsi="Times New Roman"/>
              </w:rPr>
            </w:pPr>
            <w:r>
              <w:rPr>
                <w:rFonts w:hint="eastAsia" w:ascii="Times New Roman" w:hAnsi="Times New Roman"/>
              </w:rPr>
              <w:t>√</w:t>
            </w:r>
          </w:p>
        </w:tc>
        <w:tc>
          <w:tcPr>
            <w:tcW w:w="876" w:type="dxa"/>
            <w:vAlign w:val="center"/>
          </w:tcPr>
          <w:p w14:paraId="596883F9">
            <w:pPr>
              <w:overflowPunct w:val="0"/>
              <w:rPr>
                <w:rFonts w:ascii="Times New Roman" w:hAnsi="Times New Roman"/>
              </w:rPr>
            </w:pPr>
            <w:r>
              <w:rPr>
                <w:rFonts w:ascii="Times New Roman" w:hAnsi="Times New Roman"/>
              </w:rPr>
              <w:t>　</w:t>
            </w:r>
          </w:p>
        </w:tc>
        <w:tc>
          <w:tcPr>
            <w:tcW w:w="774" w:type="dxa"/>
            <w:vAlign w:val="center"/>
          </w:tcPr>
          <w:p w14:paraId="199BDF32">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0BCE3EAF">
            <w:pPr>
              <w:overflowPunct w:val="0"/>
              <w:rPr>
                <w:rFonts w:ascii="Times New Roman" w:hAnsi="Times New Roman"/>
              </w:rPr>
            </w:pPr>
          </w:p>
        </w:tc>
      </w:tr>
      <w:tr w14:paraId="24E0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14:paraId="0AD062FE">
            <w:pPr>
              <w:overflowPunct w:val="0"/>
              <w:jc w:val="center"/>
              <w:rPr>
                <w:rFonts w:ascii="Times New Roman" w:hAnsi="Times New Roman"/>
              </w:rPr>
            </w:pPr>
            <w:r>
              <w:rPr>
                <w:rFonts w:hint="eastAsia" w:ascii="Times New Roman" w:hAnsi="Times New Roman"/>
              </w:rPr>
              <w:t>人才队伍建设工作</w:t>
            </w:r>
          </w:p>
        </w:tc>
        <w:tc>
          <w:tcPr>
            <w:tcW w:w="567" w:type="dxa"/>
            <w:vMerge w:val="restart"/>
            <w:vAlign w:val="center"/>
          </w:tcPr>
          <w:p w14:paraId="77725DF9">
            <w:pPr>
              <w:overflowPunct w:val="0"/>
              <w:jc w:val="center"/>
              <w:rPr>
                <w:rFonts w:ascii="Times New Roman" w:hAnsi="Times New Roman"/>
              </w:rPr>
            </w:pPr>
            <w:r>
              <w:rPr>
                <w:rFonts w:hint="eastAsia" w:ascii="Times New Roman" w:hAnsi="Times New Roman"/>
              </w:rPr>
              <w:t>28</w:t>
            </w:r>
          </w:p>
        </w:tc>
        <w:tc>
          <w:tcPr>
            <w:tcW w:w="1016" w:type="dxa"/>
            <w:vMerge w:val="restart"/>
            <w:vAlign w:val="center"/>
          </w:tcPr>
          <w:p w14:paraId="798C1706">
            <w:pPr>
              <w:overflowPunct w:val="0"/>
              <w:jc w:val="center"/>
              <w:rPr>
                <w:rFonts w:ascii="Times New Roman" w:hAnsi="Times New Roman"/>
              </w:rPr>
            </w:pPr>
            <w:r>
              <w:rPr>
                <w:rFonts w:hint="eastAsia" w:ascii="Times New Roman" w:hAnsi="Times New Roman"/>
              </w:rPr>
              <w:t>干部工作</w:t>
            </w:r>
          </w:p>
        </w:tc>
        <w:tc>
          <w:tcPr>
            <w:tcW w:w="2811" w:type="dxa"/>
            <w:vAlign w:val="center"/>
          </w:tcPr>
          <w:p w14:paraId="0E5C42BC">
            <w:pPr>
              <w:overflowPunct w:val="0"/>
              <w:rPr>
                <w:rFonts w:ascii="Times New Roman" w:hAnsi="Times New Roman"/>
              </w:rPr>
            </w:pPr>
            <w:r>
              <w:rPr>
                <w:rFonts w:hint="eastAsia" w:ascii="Times New Roman" w:hAnsi="Times New Roman"/>
              </w:rPr>
              <w:t>干部选拔任用</w:t>
            </w:r>
          </w:p>
        </w:tc>
        <w:tc>
          <w:tcPr>
            <w:tcW w:w="3729" w:type="dxa"/>
            <w:vAlign w:val="center"/>
          </w:tcPr>
          <w:p w14:paraId="0478DC06">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"https://f.tju.edu.cn/tp_up/view?m=up" \l "act=up/messages&amp;m=04&amp;c=0403" </w:instrText>
            </w:r>
            <w:r>
              <w:rPr>
                <w:rFonts w:ascii="Times New Roman" w:hAnsi="Times New Roman"/>
              </w:rPr>
              <w:fldChar w:fldCharType="separate"/>
            </w:r>
            <w:r>
              <w:rPr>
                <w:rStyle w:val="15"/>
                <w:rFonts w:ascii="Times New Roman" w:hAnsi="Times New Roman"/>
              </w:rPr>
              <w:t>https://f.tju.edu.cn/tp_up/view?m=up#act=up/messages&amp;m=04&amp;c=0403</w:t>
            </w:r>
            <w:r>
              <w:rPr>
                <w:rFonts w:ascii="Times New Roman" w:hAnsi="Times New Roman"/>
              </w:rPr>
              <w:fldChar w:fldCharType="end"/>
            </w:r>
          </w:p>
        </w:tc>
        <w:tc>
          <w:tcPr>
            <w:tcW w:w="663" w:type="dxa"/>
            <w:vAlign w:val="center"/>
          </w:tcPr>
          <w:p w14:paraId="2B9D8EB9">
            <w:pPr>
              <w:overflowPunct w:val="0"/>
              <w:jc w:val="center"/>
              <w:rPr>
                <w:rFonts w:ascii="Times New Roman" w:hAnsi="Times New Roman"/>
              </w:rPr>
            </w:pPr>
            <w:r>
              <w:rPr>
                <w:rFonts w:hint="eastAsia" w:ascii="Times New Roman" w:hAnsi="Times New Roman"/>
              </w:rPr>
              <w:t>√</w:t>
            </w:r>
          </w:p>
        </w:tc>
        <w:tc>
          <w:tcPr>
            <w:tcW w:w="762" w:type="dxa"/>
            <w:vAlign w:val="center"/>
          </w:tcPr>
          <w:p w14:paraId="5679200E">
            <w:pPr>
              <w:overflowPunct w:val="0"/>
              <w:jc w:val="center"/>
              <w:rPr>
                <w:rFonts w:ascii="Times New Roman" w:hAnsi="Times New Roman"/>
              </w:rPr>
            </w:pPr>
            <w:r>
              <w:rPr>
                <w:rFonts w:hint="eastAsia" w:ascii="Times New Roman" w:hAnsi="Times New Roman"/>
              </w:rPr>
              <w:t>√</w:t>
            </w:r>
          </w:p>
        </w:tc>
        <w:tc>
          <w:tcPr>
            <w:tcW w:w="876" w:type="dxa"/>
            <w:vAlign w:val="center"/>
          </w:tcPr>
          <w:p w14:paraId="7FCF928C">
            <w:pPr>
              <w:overflowPunct w:val="0"/>
              <w:jc w:val="center"/>
              <w:rPr>
                <w:rFonts w:ascii="Times New Roman" w:hAnsi="Times New Roman"/>
              </w:rPr>
            </w:pPr>
            <w:r>
              <w:rPr>
                <w:rFonts w:hint="eastAsia" w:ascii="Times New Roman" w:hAnsi="Times New Roman"/>
              </w:rPr>
              <w:t>√</w:t>
            </w:r>
          </w:p>
        </w:tc>
        <w:tc>
          <w:tcPr>
            <w:tcW w:w="774" w:type="dxa"/>
            <w:vAlign w:val="center"/>
          </w:tcPr>
          <w:p w14:paraId="5936006A">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07BAD095">
            <w:pPr>
              <w:overflowPunct w:val="0"/>
              <w:jc w:val="center"/>
              <w:rPr>
                <w:rFonts w:ascii="Times New Roman" w:hAnsi="Times New Roman"/>
              </w:rPr>
            </w:pPr>
            <w:r>
              <w:rPr>
                <w:rFonts w:hint="eastAsia" w:ascii="Times New Roman" w:hAnsi="Times New Roman"/>
              </w:rPr>
              <w:t>组 织 部</w:t>
            </w:r>
          </w:p>
        </w:tc>
      </w:tr>
      <w:tr w14:paraId="1231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562AD23B">
            <w:pPr>
              <w:overflowPunct w:val="0"/>
              <w:rPr>
                <w:rFonts w:ascii="Times New Roman" w:hAnsi="Times New Roman"/>
              </w:rPr>
            </w:pPr>
          </w:p>
        </w:tc>
        <w:tc>
          <w:tcPr>
            <w:tcW w:w="567" w:type="dxa"/>
            <w:vMerge w:val="continue"/>
            <w:vAlign w:val="center"/>
          </w:tcPr>
          <w:p w14:paraId="43D00816">
            <w:pPr>
              <w:overflowPunct w:val="0"/>
              <w:rPr>
                <w:rFonts w:ascii="Times New Roman" w:hAnsi="Times New Roman"/>
              </w:rPr>
            </w:pPr>
          </w:p>
        </w:tc>
        <w:tc>
          <w:tcPr>
            <w:tcW w:w="1016" w:type="dxa"/>
            <w:vMerge w:val="continue"/>
            <w:vAlign w:val="center"/>
          </w:tcPr>
          <w:p w14:paraId="1ED307FD">
            <w:pPr>
              <w:overflowPunct w:val="0"/>
              <w:rPr>
                <w:rFonts w:ascii="Times New Roman" w:hAnsi="Times New Roman"/>
              </w:rPr>
            </w:pPr>
          </w:p>
        </w:tc>
        <w:tc>
          <w:tcPr>
            <w:tcW w:w="2811" w:type="dxa"/>
            <w:vAlign w:val="center"/>
          </w:tcPr>
          <w:p w14:paraId="20E64024">
            <w:pPr>
              <w:overflowPunct w:val="0"/>
              <w:rPr>
                <w:rFonts w:ascii="Times New Roman" w:hAnsi="Times New Roman"/>
              </w:rPr>
            </w:pPr>
            <w:r>
              <w:rPr>
                <w:rFonts w:hint="eastAsia" w:ascii="Times New Roman" w:hAnsi="Times New Roman"/>
              </w:rPr>
              <w:t>干部聘任考核等</w:t>
            </w:r>
          </w:p>
        </w:tc>
        <w:tc>
          <w:tcPr>
            <w:tcW w:w="3729" w:type="dxa"/>
            <w:vAlign w:val="center"/>
          </w:tcPr>
          <w:p w14:paraId="3C3766A4">
            <w:pPr>
              <w:overflowPunct w:val="0"/>
              <w:rPr>
                <w:rStyle w:val="15"/>
                <w:rFonts w:ascii="Times New Roman" w:hAnsi="Times New Roman"/>
                <w:color w:val="auto"/>
              </w:rPr>
            </w:pPr>
            <w:r>
              <w:rPr>
                <w:rStyle w:val="15"/>
                <w:rFonts w:ascii="Times New Roman" w:hAnsi="Times New Roman"/>
                <w:color w:val="auto"/>
              </w:rPr>
              <w:fldChar w:fldCharType="begin"/>
            </w:r>
            <w:r>
              <w:rPr>
                <w:rStyle w:val="15"/>
                <w:rFonts w:ascii="Times New Roman" w:hAnsi="Times New Roman"/>
                <w:color w:val="auto"/>
              </w:rPr>
              <w:instrText xml:space="preserve"> HYPERLINK "https://f.tju.edu.cn/tp_up/view?m=up" \l "act=up/messages&amp;m=04&amp;c=0403" </w:instrText>
            </w:r>
            <w:r>
              <w:rPr>
                <w:rStyle w:val="15"/>
                <w:rFonts w:ascii="Times New Roman" w:hAnsi="Times New Roman"/>
                <w:color w:val="auto"/>
              </w:rPr>
              <w:fldChar w:fldCharType="separate"/>
            </w:r>
            <w:r>
              <w:rPr>
                <w:rStyle w:val="15"/>
                <w:rFonts w:ascii="Times New Roman" w:hAnsi="Times New Roman"/>
              </w:rPr>
              <w:t>https://f.tju.edu.cn/tp_up/view?m=up#act=up/messages&amp;m=04&amp;c=0403</w:t>
            </w:r>
            <w:r>
              <w:rPr>
                <w:rStyle w:val="15"/>
                <w:rFonts w:ascii="Times New Roman" w:hAnsi="Times New Roman"/>
                <w:color w:val="auto"/>
              </w:rPr>
              <w:fldChar w:fldCharType="end"/>
            </w:r>
          </w:p>
        </w:tc>
        <w:tc>
          <w:tcPr>
            <w:tcW w:w="663" w:type="dxa"/>
            <w:vAlign w:val="center"/>
          </w:tcPr>
          <w:p w14:paraId="346978F2">
            <w:pPr>
              <w:overflowPunct w:val="0"/>
              <w:jc w:val="center"/>
              <w:rPr>
                <w:rFonts w:ascii="Times New Roman" w:hAnsi="Times New Roman"/>
              </w:rPr>
            </w:pPr>
            <w:r>
              <w:rPr>
                <w:rFonts w:hint="eastAsia" w:ascii="Times New Roman" w:hAnsi="Times New Roman"/>
              </w:rPr>
              <w:t>√</w:t>
            </w:r>
          </w:p>
        </w:tc>
        <w:tc>
          <w:tcPr>
            <w:tcW w:w="762" w:type="dxa"/>
            <w:vAlign w:val="center"/>
          </w:tcPr>
          <w:p w14:paraId="4D51ADCF">
            <w:pPr>
              <w:overflowPunct w:val="0"/>
              <w:jc w:val="center"/>
              <w:rPr>
                <w:rFonts w:ascii="Times New Roman" w:hAnsi="Times New Roman"/>
              </w:rPr>
            </w:pPr>
            <w:r>
              <w:rPr>
                <w:rFonts w:hint="eastAsia" w:ascii="Times New Roman" w:hAnsi="Times New Roman"/>
              </w:rPr>
              <w:t>√</w:t>
            </w:r>
          </w:p>
        </w:tc>
        <w:tc>
          <w:tcPr>
            <w:tcW w:w="876" w:type="dxa"/>
            <w:vAlign w:val="center"/>
          </w:tcPr>
          <w:p w14:paraId="5185CC7E">
            <w:pPr>
              <w:overflowPunct w:val="0"/>
              <w:jc w:val="center"/>
              <w:rPr>
                <w:rFonts w:ascii="Times New Roman" w:hAnsi="Times New Roman"/>
              </w:rPr>
            </w:pPr>
            <w:r>
              <w:rPr>
                <w:rFonts w:hint="eastAsia" w:ascii="Times New Roman" w:hAnsi="Times New Roman"/>
              </w:rPr>
              <w:t>√</w:t>
            </w:r>
          </w:p>
        </w:tc>
        <w:tc>
          <w:tcPr>
            <w:tcW w:w="774" w:type="dxa"/>
            <w:vAlign w:val="center"/>
          </w:tcPr>
          <w:p w14:paraId="1502E600">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2B3E5AE1">
            <w:pPr>
              <w:overflowPunct w:val="0"/>
              <w:rPr>
                <w:rFonts w:ascii="Times New Roman" w:hAnsi="Times New Roman"/>
              </w:rPr>
            </w:pPr>
          </w:p>
        </w:tc>
      </w:tr>
      <w:tr w14:paraId="3357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0351409A">
            <w:pPr>
              <w:overflowPunct w:val="0"/>
              <w:rPr>
                <w:rFonts w:ascii="Times New Roman" w:hAnsi="Times New Roman"/>
              </w:rPr>
            </w:pPr>
          </w:p>
        </w:tc>
        <w:tc>
          <w:tcPr>
            <w:tcW w:w="567" w:type="dxa"/>
            <w:vMerge w:val="restart"/>
            <w:vAlign w:val="center"/>
          </w:tcPr>
          <w:p w14:paraId="5F2807B8">
            <w:pPr>
              <w:overflowPunct w:val="0"/>
              <w:jc w:val="center"/>
              <w:rPr>
                <w:rFonts w:ascii="Times New Roman" w:hAnsi="Times New Roman"/>
              </w:rPr>
            </w:pPr>
            <w:r>
              <w:rPr>
                <w:rFonts w:hint="eastAsia" w:ascii="Times New Roman" w:hAnsi="Times New Roman"/>
              </w:rPr>
              <w:t>29</w:t>
            </w:r>
          </w:p>
        </w:tc>
        <w:tc>
          <w:tcPr>
            <w:tcW w:w="1016" w:type="dxa"/>
            <w:vMerge w:val="restart"/>
            <w:vAlign w:val="center"/>
          </w:tcPr>
          <w:p w14:paraId="1DBD0B65">
            <w:pPr>
              <w:overflowPunct w:val="0"/>
              <w:jc w:val="center"/>
              <w:rPr>
                <w:rFonts w:ascii="Times New Roman" w:hAnsi="Times New Roman"/>
              </w:rPr>
            </w:pPr>
            <w:r>
              <w:rPr>
                <w:rFonts w:hint="eastAsia" w:ascii="Times New Roman" w:hAnsi="Times New Roman"/>
              </w:rPr>
              <w:t>人事工作</w:t>
            </w:r>
          </w:p>
        </w:tc>
        <w:tc>
          <w:tcPr>
            <w:tcW w:w="2811" w:type="dxa"/>
            <w:vAlign w:val="center"/>
          </w:tcPr>
          <w:p w14:paraId="786ADB3C">
            <w:pPr>
              <w:overflowPunct w:val="0"/>
              <w:rPr>
                <w:rFonts w:ascii="Times New Roman" w:hAnsi="Times New Roman"/>
              </w:rPr>
            </w:pPr>
            <w:r>
              <w:rPr>
                <w:rFonts w:hint="eastAsia" w:ascii="Times New Roman" w:hAnsi="Times New Roman"/>
              </w:rPr>
              <w:t>专业技术职务等级</w:t>
            </w:r>
          </w:p>
        </w:tc>
        <w:tc>
          <w:tcPr>
            <w:tcW w:w="3729" w:type="dxa"/>
            <w:vAlign w:val="center"/>
          </w:tcPr>
          <w:p w14:paraId="366979D2">
            <w:pPr>
              <w:overflowPunct w:val="0"/>
              <w:rPr>
                <w:rStyle w:val="15"/>
                <w:rFonts w:ascii="Times New Roman" w:hAnsi="Times New Roman"/>
                <w:color w:val="auto"/>
              </w:rPr>
            </w:pPr>
            <w:r>
              <w:rPr>
                <w:rFonts w:ascii="Times New Roman" w:hAnsi="Times New Roman"/>
              </w:rPr>
              <w:fldChar w:fldCharType="begin"/>
            </w:r>
            <w:r>
              <w:rPr>
                <w:rFonts w:ascii="Times New Roman" w:hAnsi="Times New Roman"/>
              </w:rPr>
              <w:instrText xml:space="preserve"> HYPERLINK "http://xxgkw.tju.edu.cn/xxgkml/202110/P020211029533383494690.pdf" </w:instrText>
            </w:r>
            <w:r>
              <w:rPr>
                <w:rFonts w:ascii="Times New Roman" w:hAnsi="Times New Roman"/>
              </w:rPr>
              <w:fldChar w:fldCharType="separate"/>
            </w:r>
            <w:r>
              <w:rPr>
                <w:rStyle w:val="13"/>
                <w:rFonts w:hint="eastAsia" w:ascii="Times New Roman" w:hAnsi="Times New Roman"/>
                <w:color w:val="auto"/>
              </w:rPr>
              <w:t>http://xxgkw.tju.edu.cn/xxgkml/202110/P020211029533383494690.pdf</w:t>
            </w:r>
            <w:r>
              <w:rPr>
                <w:rStyle w:val="15"/>
                <w:rFonts w:hint="eastAsia" w:ascii="Times New Roman" w:hAnsi="Times New Roman"/>
                <w:color w:val="auto"/>
              </w:rPr>
              <w:fldChar w:fldCharType="end"/>
            </w:r>
          </w:p>
        </w:tc>
        <w:tc>
          <w:tcPr>
            <w:tcW w:w="663" w:type="dxa"/>
            <w:vAlign w:val="center"/>
          </w:tcPr>
          <w:p w14:paraId="07732BDC">
            <w:pPr>
              <w:overflowPunct w:val="0"/>
              <w:jc w:val="center"/>
              <w:rPr>
                <w:rFonts w:ascii="Times New Roman" w:hAnsi="Times New Roman"/>
              </w:rPr>
            </w:pPr>
            <w:r>
              <w:rPr>
                <w:rFonts w:hint="eastAsia" w:ascii="Times New Roman" w:hAnsi="Times New Roman"/>
              </w:rPr>
              <w:t>　</w:t>
            </w:r>
          </w:p>
        </w:tc>
        <w:tc>
          <w:tcPr>
            <w:tcW w:w="762" w:type="dxa"/>
            <w:vAlign w:val="center"/>
          </w:tcPr>
          <w:p w14:paraId="68663DBC">
            <w:pPr>
              <w:overflowPunct w:val="0"/>
              <w:jc w:val="center"/>
              <w:rPr>
                <w:rFonts w:ascii="Times New Roman" w:hAnsi="Times New Roman"/>
              </w:rPr>
            </w:pPr>
            <w:r>
              <w:rPr>
                <w:rFonts w:hint="eastAsia" w:ascii="Times New Roman" w:hAnsi="Times New Roman"/>
              </w:rPr>
              <w:t>√</w:t>
            </w:r>
          </w:p>
        </w:tc>
        <w:tc>
          <w:tcPr>
            <w:tcW w:w="876" w:type="dxa"/>
            <w:vAlign w:val="center"/>
          </w:tcPr>
          <w:p w14:paraId="355B3295">
            <w:pPr>
              <w:overflowPunct w:val="0"/>
              <w:rPr>
                <w:rFonts w:ascii="Times New Roman" w:hAnsi="Times New Roman"/>
              </w:rPr>
            </w:pPr>
            <w:r>
              <w:rPr>
                <w:rFonts w:ascii="Times New Roman" w:hAnsi="Times New Roman"/>
              </w:rPr>
              <w:t>　</w:t>
            </w:r>
          </w:p>
        </w:tc>
        <w:tc>
          <w:tcPr>
            <w:tcW w:w="774" w:type="dxa"/>
            <w:vAlign w:val="center"/>
          </w:tcPr>
          <w:p w14:paraId="06B05D71">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36FD6D53">
            <w:pPr>
              <w:overflowPunct w:val="0"/>
              <w:jc w:val="center"/>
              <w:rPr>
                <w:rFonts w:ascii="Times New Roman" w:hAnsi="Times New Roman"/>
              </w:rPr>
            </w:pPr>
            <w:r>
              <w:rPr>
                <w:rFonts w:hint="eastAsia" w:ascii="Times New Roman" w:hAnsi="Times New Roman"/>
              </w:rPr>
              <w:t>人 事 处</w:t>
            </w:r>
          </w:p>
        </w:tc>
      </w:tr>
      <w:tr w14:paraId="3714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4E83923F">
            <w:pPr>
              <w:overflowPunct w:val="0"/>
              <w:rPr>
                <w:rFonts w:ascii="Times New Roman" w:hAnsi="Times New Roman"/>
              </w:rPr>
            </w:pPr>
          </w:p>
        </w:tc>
        <w:tc>
          <w:tcPr>
            <w:tcW w:w="567" w:type="dxa"/>
            <w:vMerge w:val="continue"/>
            <w:vAlign w:val="center"/>
          </w:tcPr>
          <w:p w14:paraId="288E521B">
            <w:pPr>
              <w:overflowPunct w:val="0"/>
              <w:rPr>
                <w:rFonts w:ascii="Times New Roman" w:hAnsi="Times New Roman"/>
              </w:rPr>
            </w:pPr>
          </w:p>
        </w:tc>
        <w:tc>
          <w:tcPr>
            <w:tcW w:w="1016" w:type="dxa"/>
            <w:vMerge w:val="continue"/>
            <w:vAlign w:val="center"/>
          </w:tcPr>
          <w:p w14:paraId="76F099C4">
            <w:pPr>
              <w:overflowPunct w:val="0"/>
              <w:rPr>
                <w:rFonts w:ascii="Times New Roman" w:hAnsi="Times New Roman"/>
              </w:rPr>
            </w:pPr>
          </w:p>
        </w:tc>
        <w:tc>
          <w:tcPr>
            <w:tcW w:w="2811" w:type="dxa"/>
            <w:vAlign w:val="center"/>
          </w:tcPr>
          <w:p w14:paraId="0747EABE">
            <w:pPr>
              <w:overflowPunct w:val="0"/>
              <w:rPr>
                <w:rFonts w:ascii="Times New Roman" w:hAnsi="Times New Roman"/>
              </w:rPr>
            </w:pPr>
            <w:r>
              <w:rPr>
                <w:rFonts w:hint="eastAsia" w:ascii="Times New Roman" w:hAnsi="Times New Roman"/>
              </w:rPr>
              <w:t>岗位设置管理与聘用相关办法</w:t>
            </w:r>
          </w:p>
        </w:tc>
        <w:tc>
          <w:tcPr>
            <w:tcW w:w="3729" w:type="dxa"/>
            <w:vAlign w:val="center"/>
          </w:tcPr>
          <w:p w14:paraId="6D053C49">
            <w:pPr>
              <w:overflowPunct w:val="0"/>
              <w:rPr>
                <w:rStyle w:val="15"/>
                <w:rFonts w:ascii="Times New Roman" w:hAnsi="Times New Roman"/>
                <w:color w:val="auto"/>
              </w:rPr>
            </w:pPr>
            <w:r>
              <w:rPr>
                <w:rFonts w:ascii="Times New Roman" w:hAnsi="Times New Roman"/>
              </w:rPr>
              <w:fldChar w:fldCharType="begin"/>
            </w:r>
            <w:r>
              <w:rPr>
                <w:rFonts w:ascii="Times New Roman" w:hAnsi="Times New Roman"/>
              </w:rPr>
              <w:instrText xml:space="preserve"> HYPERLINK "http://xxgkw.tju.edu.cn/xxgkml/202110/P020211029533975562860.pdf" </w:instrText>
            </w:r>
            <w:r>
              <w:rPr>
                <w:rFonts w:ascii="Times New Roman" w:hAnsi="Times New Roman"/>
              </w:rPr>
              <w:fldChar w:fldCharType="separate"/>
            </w:r>
            <w:r>
              <w:rPr>
                <w:rStyle w:val="13"/>
                <w:rFonts w:hint="eastAsia" w:ascii="Times New Roman" w:hAnsi="Times New Roman"/>
                <w:color w:val="auto"/>
              </w:rPr>
              <w:t>http://xxgkw.tju.edu.cn/xxgkml/202110/P020211029533975562860.pdf</w:t>
            </w:r>
            <w:r>
              <w:rPr>
                <w:rStyle w:val="15"/>
                <w:rFonts w:hint="eastAsia" w:ascii="Times New Roman" w:hAnsi="Times New Roman"/>
                <w:color w:val="auto"/>
              </w:rPr>
              <w:fldChar w:fldCharType="end"/>
            </w:r>
          </w:p>
        </w:tc>
        <w:tc>
          <w:tcPr>
            <w:tcW w:w="663" w:type="dxa"/>
            <w:vAlign w:val="center"/>
          </w:tcPr>
          <w:p w14:paraId="7CE69E5F">
            <w:pPr>
              <w:overflowPunct w:val="0"/>
              <w:jc w:val="center"/>
              <w:rPr>
                <w:rFonts w:ascii="Times New Roman" w:hAnsi="Times New Roman"/>
              </w:rPr>
            </w:pPr>
            <w:r>
              <w:rPr>
                <w:rFonts w:hint="eastAsia" w:ascii="Times New Roman" w:hAnsi="Times New Roman"/>
              </w:rPr>
              <w:t>　</w:t>
            </w:r>
          </w:p>
        </w:tc>
        <w:tc>
          <w:tcPr>
            <w:tcW w:w="762" w:type="dxa"/>
            <w:vAlign w:val="center"/>
          </w:tcPr>
          <w:p w14:paraId="3656AB68">
            <w:pPr>
              <w:overflowPunct w:val="0"/>
              <w:jc w:val="center"/>
              <w:rPr>
                <w:rFonts w:ascii="Times New Roman" w:hAnsi="Times New Roman"/>
              </w:rPr>
            </w:pPr>
            <w:r>
              <w:rPr>
                <w:rFonts w:hint="eastAsia" w:ascii="Times New Roman" w:hAnsi="Times New Roman"/>
              </w:rPr>
              <w:t>√</w:t>
            </w:r>
          </w:p>
        </w:tc>
        <w:tc>
          <w:tcPr>
            <w:tcW w:w="876" w:type="dxa"/>
            <w:vAlign w:val="center"/>
          </w:tcPr>
          <w:p w14:paraId="35FA893A">
            <w:pPr>
              <w:overflowPunct w:val="0"/>
              <w:rPr>
                <w:rFonts w:ascii="Times New Roman" w:hAnsi="Times New Roman"/>
              </w:rPr>
            </w:pPr>
            <w:r>
              <w:rPr>
                <w:rFonts w:ascii="Times New Roman" w:hAnsi="Times New Roman"/>
              </w:rPr>
              <w:t>　</w:t>
            </w:r>
          </w:p>
        </w:tc>
        <w:tc>
          <w:tcPr>
            <w:tcW w:w="774" w:type="dxa"/>
            <w:vAlign w:val="center"/>
          </w:tcPr>
          <w:p w14:paraId="676F44BE">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32AD2296">
            <w:pPr>
              <w:overflowPunct w:val="0"/>
              <w:rPr>
                <w:rFonts w:ascii="Times New Roman" w:hAnsi="Times New Roman"/>
              </w:rPr>
            </w:pPr>
          </w:p>
        </w:tc>
      </w:tr>
      <w:tr w14:paraId="3204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2F6824F1">
            <w:pPr>
              <w:overflowPunct w:val="0"/>
              <w:rPr>
                <w:rFonts w:ascii="Times New Roman" w:hAnsi="Times New Roman"/>
              </w:rPr>
            </w:pPr>
          </w:p>
        </w:tc>
        <w:tc>
          <w:tcPr>
            <w:tcW w:w="567" w:type="dxa"/>
            <w:vMerge w:val="continue"/>
            <w:vAlign w:val="center"/>
          </w:tcPr>
          <w:p w14:paraId="495DF0F1">
            <w:pPr>
              <w:overflowPunct w:val="0"/>
              <w:rPr>
                <w:rFonts w:ascii="Times New Roman" w:hAnsi="Times New Roman"/>
              </w:rPr>
            </w:pPr>
          </w:p>
        </w:tc>
        <w:tc>
          <w:tcPr>
            <w:tcW w:w="1016" w:type="dxa"/>
            <w:vMerge w:val="continue"/>
            <w:vAlign w:val="center"/>
          </w:tcPr>
          <w:p w14:paraId="33F11AA7">
            <w:pPr>
              <w:overflowPunct w:val="0"/>
              <w:rPr>
                <w:rFonts w:ascii="Times New Roman" w:hAnsi="Times New Roman"/>
              </w:rPr>
            </w:pPr>
          </w:p>
        </w:tc>
        <w:tc>
          <w:tcPr>
            <w:tcW w:w="2811" w:type="dxa"/>
            <w:vAlign w:val="center"/>
          </w:tcPr>
          <w:p w14:paraId="43984EFC">
            <w:pPr>
              <w:overflowPunct w:val="0"/>
              <w:rPr>
                <w:rFonts w:ascii="Times New Roman" w:hAnsi="Times New Roman"/>
              </w:rPr>
            </w:pPr>
            <w:r>
              <w:rPr>
                <w:rFonts w:hint="eastAsia" w:ascii="Times New Roman" w:hAnsi="Times New Roman"/>
              </w:rPr>
              <w:t>教师争议解决办法</w:t>
            </w:r>
          </w:p>
        </w:tc>
        <w:tc>
          <w:tcPr>
            <w:tcW w:w="3729" w:type="dxa"/>
            <w:vAlign w:val="center"/>
          </w:tcPr>
          <w:p w14:paraId="451AFCFA">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"http://xxgkw.tju.edu.cn/xxgkml/202110/P020211029534530444248.pdf" </w:instrText>
            </w:r>
            <w:r>
              <w:rPr>
                <w:rFonts w:ascii="Times New Roman" w:hAnsi="Times New Roman"/>
              </w:rPr>
              <w:fldChar w:fldCharType="separate"/>
            </w:r>
            <w:r>
              <w:rPr>
                <w:rStyle w:val="13"/>
                <w:rFonts w:hint="eastAsia" w:ascii="Times New Roman" w:hAnsi="Times New Roman"/>
                <w:color w:val="auto"/>
              </w:rPr>
              <w:t>http://xxgkw.tju.edu.cn/xxgkml/202110/P020211029534530444248.pdf</w:t>
            </w:r>
            <w:r>
              <w:rPr>
                <w:rStyle w:val="15"/>
                <w:rFonts w:hint="eastAsia" w:ascii="Times New Roman" w:hAnsi="Times New Roman"/>
                <w:color w:val="auto"/>
              </w:rPr>
              <w:fldChar w:fldCharType="end"/>
            </w:r>
          </w:p>
        </w:tc>
        <w:tc>
          <w:tcPr>
            <w:tcW w:w="663" w:type="dxa"/>
            <w:vAlign w:val="center"/>
          </w:tcPr>
          <w:p w14:paraId="3767DE15">
            <w:pPr>
              <w:overflowPunct w:val="0"/>
              <w:jc w:val="center"/>
              <w:rPr>
                <w:rFonts w:ascii="Times New Roman" w:hAnsi="Times New Roman"/>
              </w:rPr>
            </w:pPr>
            <w:r>
              <w:rPr>
                <w:rFonts w:hint="eastAsia" w:ascii="Times New Roman" w:hAnsi="Times New Roman"/>
              </w:rPr>
              <w:t>　</w:t>
            </w:r>
          </w:p>
        </w:tc>
        <w:tc>
          <w:tcPr>
            <w:tcW w:w="762" w:type="dxa"/>
            <w:vAlign w:val="center"/>
          </w:tcPr>
          <w:p w14:paraId="26BFAE9C">
            <w:pPr>
              <w:overflowPunct w:val="0"/>
              <w:jc w:val="center"/>
              <w:rPr>
                <w:rFonts w:ascii="Times New Roman" w:hAnsi="Times New Roman"/>
              </w:rPr>
            </w:pPr>
            <w:r>
              <w:rPr>
                <w:rFonts w:hint="eastAsia" w:ascii="Times New Roman" w:hAnsi="Times New Roman"/>
              </w:rPr>
              <w:t>√</w:t>
            </w:r>
          </w:p>
        </w:tc>
        <w:tc>
          <w:tcPr>
            <w:tcW w:w="876" w:type="dxa"/>
            <w:vAlign w:val="center"/>
          </w:tcPr>
          <w:p w14:paraId="229A6E7D">
            <w:pPr>
              <w:overflowPunct w:val="0"/>
              <w:rPr>
                <w:rFonts w:ascii="Times New Roman" w:hAnsi="Times New Roman"/>
              </w:rPr>
            </w:pPr>
            <w:r>
              <w:rPr>
                <w:rFonts w:ascii="Times New Roman" w:hAnsi="Times New Roman"/>
              </w:rPr>
              <w:t>　</w:t>
            </w:r>
          </w:p>
        </w:tc>
        <w:tc>
          <w:tcPr>
            <w:tcW w:w="774" w:type="dxa"/>
            <w:vAlign w:val="center"/>
          </w:tcPr>
          <w:p w14:paraId="198D86C2">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65776FAE">
            <w:pPr>
              <w:overflowPunct w:val="0"/>
              <w:rPr>
                <w:rFonts w:ascii="Times New Roman" w:hAnsi="Times New Roman"/>
              </w:rPr>
            </w:pPr>
          </w:p>
        </w:tc>
      </w:tr>
      <w:tr w14:paraId="744F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6A9827AF">
            <w:pPr>
              <w:overflowPunct w:val="0"/>
              <w:rPr>
                <w:rFonts w:ascii="Times New Roman" w:hAnsi="Times New Roman"/>
              </w:rPr>
            </w:pPr>
          </w:p>
        </w:tc>
        <w:tc>
          <w:tcPr>
            <w:tcW w:w="567" w:type="dxa"/>
            <w:vAlign w:val="center"/>
          </w:tcPr>
          <w:p w14:paraId="6A3743CE">
            <w:pPr>
              <w:overflowPunct w:val="0"/>
              <w:jc w:val="center"/>
              <w:rPr>
                <w:rFonts w:ascii="Times New Roman" w:hAnsi="Times New Roman"/>
              </w:rPr>
            </w:pPr>
            <w:r>
              <w:rPr>
                <w:rFonts w:hint="eastAsia" w:ascii="Times New Roman" w:hAnsi="Times New Roman"/>
              </w:rPr>
              <w:t>30</w:t>
            </w:r>
          </w:p>
        </w:tc>
        <w:tc>
          <w:tcPr>
            <w:tcW w:w="1016" w:type="dxa"/>
            <w:vAlign w:val="center"/>
          </w:tcPr>
          <w:p w14:paraId="653130DE">
            <w:pPr>
              <w:overflowPunct w:val="0"/>
              <w:jc w:val="center"/>
              <w:rPr>
                <w:rFonts w:ascii="Times New Roman" w:hAnsi="Times New Roman"/>
              </w:rPr>
            </w:pPr>
            <w:r>
              <w:rPr>
                <w:rFonts w:hint="eastAsia" w:ascii="Times New Roman" w:hAnsi="Times New Roman"/>
              </w:rPr>
              <w:t>人才工作</w:t>
            </w:r>
          </w:p>
        </w:tc>
        <w:tc>
          <w:tcPr>
            <w:tcW w:w="2811" w:type="dxa"/>
            <w:vAlign w:val="center"/>
          </w:tcPr>
          <w:p w14:paraId="2B2C983B">
            <w:pPr>
              <w:overflowPunct w:val="0"/>
              <w:rPr>
                <w:rFonts w:ascii="Times New Roman" w:hAnsi="Times New Roman"/>
              </w:rPr>
            </w:pPr>
            <w:r>
              <w:rPr>
                <w:rFonts w:hint="eastAsia" w:ascii="Times New Roman" w:hAnsi="Times New Roman"/>
              </w:rPr>
              <w:t>学科带头人和业务骨干的选拔、引进政策和实施情况</w:t>
            </w:r>
          </w:p>
        </w:tc>
        <w:tc>
          <w:tcPr>
            <w:tcW w:w="3729" w:type="dxa"/>
            <w:vAlign w:val="center"/>
          </w:tcPr>
          <w:p w14:paraId="68D8D244">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"http://xxgkw.tju.edu.cn/xxgkml/202110/P020211029535210941220.pdf" </w:instrText>
            </w:r>
            <w:r>
              <w:rPr>
                <w:rFonts w:ascii="Times New Roman" w:hAnsi="Times New Roman"/>
              </w:rPr>
              <w:fldChar w:fldCharType="separate"/>
            </w:r>
            <w:r>
              <w:rPr>
                <w:rStyle w:val="13"/>
                <w:rFonts w:hint="eastAsia" w:ascii="Times New Roman" w:hAnsi="Times New Roman"/>
                <w:color w:val="auto"/>
              </w:rPr>
              <w:t>http://xxgkw.tju.edu.cn/xxgkml/202110/P020211029535210941220.pdf</w:t>
            </w:r>
            <w:r>
              <w:rPr>
                <w:rStyle w:val="15"/>
                <w:rFonts w:hint="eastAsia" w:ascii="Times New Roman" w:hAnsi="Times New Roman"/>
                <w:color w:val="auto"/>
              </w:rPr>
              <w:fldChar w:fldCharType="end"/>
            </w:r>
          </w:p>
        </w:tc>
        <w:tc>
          <w:tcPr>
            <w:tcW w:w="663" w:type="dxa"/>
            <w:vAlign w:val="center"/>
          </w:tcPr>
          <w:p w14:paraId="61077BCE">
            <w:pPr>
              <w:overflowPunct w:val="0"/>
              <w:jc w:val="center"/>
              <w:rPr>
                <w:rFonts w:ascii="Times New Roman" w:hAnsi="Times New Roman"/>
              </w:rPr>
            </w:pPr>
            <w:r>
              <w:rPr>
                <w:rFonts w:hint="eastAsia" w:ascii="Times New Roman" w:hAnsi="Times New Roman"/>
              </w:rPr>
              <w:t>　</w:t>
            </w:r>
          </w:p>
        </w:tc>
        <w:tc>
          <w:tcPr>
            <w:tcW w:w="762" w:type="dxa"/>
            <w:vAlign w:val="center"/>
          </w:tcPr>
          <w:p w14:paraId="77256666">
            <w:pPr>
              <w:overflowPunct w:val="0"/>
              <w:jc w:val="center"/>
              <w:rPr>
                <w:rFonts w:ascii="Times New Roman" w:hAnsi="Times New Roman"/>
              </w:rPr>
            </w:pPr>
            <w:r>
              <w:rPr>
                <w:rFonts w:hint="eastAsia" w:ascii="Times New Roman" w:hAnsi="Times New Roman"/>
              </w:rPr>
              <w:t>√</w:t>
            </w:r>
          </w:p>
        </w:tc>
        <w:tc>
          <w:tcPr>
            <w:tcW w:w="876" w:type="dxa"/>
            <w:vAlign w:val="center"/>
          </w:tcPr>
          <w:p w14:paraId="70D64BB7">
            <w:pPr>
              <w:overflowPunct w:val="0"/>
              <w:rPr>
                <w:rFonts w:ascii="Times New Roman" w:hAnsi="Times New Roman"/>
              </w:rPr>
            </w:pPr>
            <w:r>
              <w:rPr>
                <w:rFonts w:ascii="Times New Roman" w:hAnsi="Times New Roman"/>
              </w:rPr>
              <w:t>　</w:t>
            </w:r>
          </w:p>
        </w:tc>
        <w:tc>
          <w:tcPr>
            <w:tcW w:w="774" w:type="dxa"/>
            <w:vAlign w:val="center"/>
          </w:tcPr>
          <w:p w14:paraId="6823A4A3">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3A6FF67A">
            <w:pPr>
              <w:overflowPunct w:val="0"/>
              <w:rPr>
                <w:rFonts w:ascii="Times New Roman" w:hAnsi="Times New Roman"/>
              </w:rPr>
            </w:pPr>
          </w:p>
        </w:tc>
      </w:tr>
      <w:tr w14:paraId="0669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14:paraId="2A7E44DA">
            <w:pPr>
              <w:overflowPunct w:val="0"/>
              <w:jc w:val="center"/>
              <w:rPr>
                <w:rFonts w:ascii="Times New Roman" w:hAnsi="Times New Roman"/>
              </w:rPr>
            </w:pPr>
            <w:r>
              <w:rPr>
                <w:rFonts w:hint="eastAsia" w:ascii="Times New Roman" w:hAnsi="Times New Roman"/>
              </w:rPr>
              <w:t>财务管理</w:t>
            </w:r>
          </w:p>
        </w:tc>
        <w:tc>
          <w:tcPr>
            <w:tcW w:w="567" w:type="dxa"/>
            <w:vMerge w:val="restart"/>
            <w:vAlign w:val="center"/>
          </w:tcPr>
          <w:p w14:paraId="49241D29">
            <w:pPr>
              <w:overflowPunct w:val="0"/>
              <w:jc w:val="center"/>
              <w:rPr>
                <w:rFonts w:ascii="Times New Roman" w:hAnsi="Times New Roman"/>
              </w:rPr>
            </w:pPr>
            <w:r>
              <w:rPr>
                <w:rFonts w:hint="eastAsia" w:ascii="Times New Roman" w:hAnsi="Times New Roman"/>
              </w:rPr>
              <w:t>31</w:t>
            </w:r>
          </w:p>
        </w:tc>
        <w:tc>
          <w:tcPr>
            <w:tcW w:w="1016" w:type="dxa"/>
            <w:vMerge w:val="restart"/>
            <w:vAlign w:val="center"/>
          </w:tcPr>
          <w:p w14:paraId="097F900E">
            <w:pPr>
              <w:overflowPunct w:val="0"/>
              <w:jc w:val="center"/>
              <w:rPr>
                <w:rFonts w:ascii="Times New Roman" w:hAnsi="Times New Roman"/>
              </w:rPr>
            </w:pPr>
            <w:r>
              <w:rPr>
                <w:rFonts w:hint="eastAsia" w:ascii="Times New Roman" w:hAnsi="Times New Roman"/>
              </w:rPr>
              <w:t>财务管理制度</w:t>
            </w:r>
          </w:p>
        </w:tc>
        <w:tc>
          <w:tcPr>
            <w:tcW w:w="2811" w:type="dxa"/>
            <w:vAlign w:val="center"/>
          </w:tcPr>
          <w:p w14:paraId="7DC61A9C">
            <w:pPr>
              <w:overflowPunct w:val="0"/>
              <w:rPr>
                <w:rFonts w:ascii="Times New Roman" w:hAnsi="Times New Roman"/>
              </w:rPr>
            </w:pPr>
            <w:r>
              <w:rPr>
                <w:rFonts w:hint="eastAsia" w:ascii="Times New Roman" w:hAnsi="Times New Roman"/>
              </w:rPr>
              <w:t>财务规章制度</w:t>
            </w:r>
          </w:p>
        </w:tc>
        <w:tc>
          <w:tcPr>
            <w:tcW w:w="3729" w:type="dxa"/>
            <w:vAlign w:val="center"/>
          </w:tcPr>
          <w:p w14:paraId="33F7D559">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"https://finance.tju.edu.cn/" </w:instrText>
            </w:r>
            <w:r>
              <w:rPr>
                <w:rFonts w:ascii="Times New Roman" w:hAnsi="Times New Roman"/>
              </w:rPr>
              <w:fldChar w:fldCharType="separate"/>
            </w:r>
            <w:r>
              <w:rPr>
                <w:rStyle w:val="15"/>
                <w:rFonts w:ascii="Times New Roman" w:hAnsi="Times New Roman"/>
              </w:rPr>
              <w:t>https://finance.tju.edu.cn/</w:t>
            </w:r>
            <w:r>
              <w:rPr>
                <w:rFonts w:ascii="Times New Roman" w:hAnsi="Times New Roman"/>
              </w:rPr>
              <w:fldChar w:fldCharType="end"/>
            </w:r>
          </w:p>
        </w:tc>
        <w:tc>
          <w:tcPr>
            <w:tcW w:w="663" w:type="dxa"/>
            <w:vAlign w:val="center"/>
          </w:tcPr>
          <w:p w14:paraId="45C088C7">
            <w:pPr>
              <w:overflowPunct w:val="0"/>
              <w:jc w:val="center"/>
              <w:rPr>
                <w:rFonts w:ascii="Times New Roman" w:hAnsi="Times New Roman"/>
              </w:rPr>
            </w:pPr>
            <w:r>
              <w:rPr>
                <w:rFonts w:hint="eastAsia" w:ascii="Times New Roman" w:hAnsi="Times New Roman"/>
              </w:rPr>
              <w:t>√</w:t>
            </w:r>
          </w:p>
        </w:tc>
        <w:tc>
          <w:tcPr>
            <w:tcW w:w="762" w:type="dxa"/>
            <w:vAlign w:val="center"/>
          </w:tcPr>
          <w:p w14:paraId="064C2525">
            <w:pPr>
              <w:overflowPunct w:val="0"/>
              <w:jc w:val="center"/>
              <w:rPr>
                <w:rFonts w:ascii="Times New Roman" w:hAnsi="Times New Roman"/>
              </w:rPr>
            </w:pPr>
            <w:r>
              <w:rPr>
                <w:rFonts w:hint="eastAsia" w:ascii="Times New Roman" w:hAnsi="Times New Roman"/>
              </w:rPr>
              <w:t>√</w:t>
            </w:r>
          </w:p>
        </w:tc>
        <w:tc>
          <w:tcPr>
            <w:tcW w:w="876" w:type="dxa"/>
            <w:vAlign w:val="center"/>
          </w:tcPr>
          <w:p w14:paraId="3239B0AB">
            <w:pPr>
              <w:overflowPunct w:val="0"/>
              <w:jc w:val="center"/>
              <w:rPr>
                <w:rFonts w:ascii="Times New Roman" w:hAnsi="Times New Roman"/>
              </w:rPr>
            </w:pPr>
            <w:r>
              <w:rPr>
                <w:rFonts w:hint="eastAsia" w:ascii="Times New Roman" w:hAnsi="Times New Roman"/>
              </w:rPr>
              <w:t>√</w:t>
            </w:r>
          </w:p>
        </w:tc>
        <w:tc>
          <w:tcPr>
            <w:tcW w:w="774" w:type="dxa"/>
            <w:vAlign w:val="center"/>
          </w:tcPr>
          <w:p w14:paraId="6A3B5ABF">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02154E4C">
            <w:pPr>
              <w:overflowPunct w:val="0"/>
              <w:jc w:val="center"/>
              <w:rPr>
                <w:rFonts w:ascii="Times New Roman" w:hAnsi="Times New Roman"/>
              </w:rPr>
            </w:pPr>
            <w:r>
              <w:rPr>
                <w:rFonts w:hint="eastAsia" w:ascii="Times New Roman" w:hAnsi="Times New Roman"/>
              </w:rPr>
              <w:t>财 务 处</w:t>
            </w:r>
          </w:p>
        </w:tc>
      </w:tr>
      <w:tr w14:paraId="6FAC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145CE440">
            <w:pPr>
              <w:overflowPunct w:val="0"/>
              <w:rPr>
                <w:rFonts w:ascii="Times New Roman" w:hAnsi="Times New Roman"/>
              </w:rPr>
            </w:pPr>
          </w:p>
        </w:tc>
        <w:tc>
          <w:tcPr>
            <w:tcW w:w="567" w:type="dxa"/>
            <w:vMerge w:val="continue"/>
            <w:vAlign w:val="center"/>
          </w:tcPr>
          <w:p w14:paraId="4AAD199F">
            <w:pPr>
              <w:overflowPunct w:val="0"/>
              <w:rPr>
                <w:rFonts w:ascii="Times New Roman" w:hAnsi="Times New Roman"/>
              </w:rPr>
            </w:pPr>
          </w:p>
        </w:tc>
        <w:tc>
          <w:tcPr>
            <w:tcW w:w="1016" w:type="dxa"/>
            <w:vMerge w:val="continue"/>
            <w:vAlign w:val="center"/>
          </w:tcPr>
          <w:p w14:paraId="6DBCC40F">
            <w:pPr>
              <w:overflowPunct w:val="0"/>
              <w:rPr>
                <w:rFonts w:ascii="Times New Roman" w:hAnsi="Times New Roman"/>
              </w:rPr>
            </w:pPr>
          </w:p>
        </w:tc>
        <w:tc>
          <w:tcPr>
            <w:tcW w:w="2811" w:type="dxa"/>
            <w:vAlign w:val="center"/>
          </w:tcPr>
          <w:p w14:paraId="7DBA6D21">
            <w:pPr>
              <w:overflowPunct w:val="0"/>
              <w:rPr>
                <w:rFonts w:ascii="Times New Roman" w:hAnsi="Times New Roman"/>
              </w:rPr>
            </w:pPr>
            <w:r>
              <w:rPr>
                <w:rFonts w:hint="eastAsia" w:ascii="Times New Roman" w:hAnsi="Times New Roman"/>
              </w:rPr>
              <w:t>财务报销程序</w:t>
            </w:r>
          </w:p>
        </w:tc>
        <w:tc>
          <w:tcPr>
            <w:tcW w:w="3729" w:type="dxa"/>
            <w:vAlign w:val="center"/>
          </w:tcPr>
          <w:p w14:paraId="73F98A97">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"https://finance.tju.edu.cn/" </w:instrText>
            </w:r>
            <w:r>
              <w:rPr>
                <w:rFonts w:ascii="Times New Roman" w:hAnsi="Times New Roman"/>
              </w:rPr>
              <w:fldChar w:fldCharType="separate"/>
            </w:r>
            <w:r>
              <w:rPr>
                <w:rStyle w:val="15"/>
                <w:rFonts w:ascii="Times New Roman" w:hAnsi="Times New Roman"/>
              </w:rPr>
              <w:t>https://finance.tju.edu.cn/</w:t>
            </w:r>
            <w:r>
              <w:rPr>
                <w:rFonts w:ascii="Times New Roman" w:hAnsi="Times New Roman"/>
              </w:rPr>
              <w:fldChar w:fldCharType="end"/>
            </w:r>
          </w:p>
        </w:tc>
        <w:tc>
          <w:tcPr>
            <w:tcW w:w="663" w:type="dxa"/>
            <w:vAlign w:val="center"/>
          </w:tcPr>
          <w:p w14:paraId="4746A995">
            <w:pPr>
              <w:overflowPunct w:val="0"/>
              <w:jc w:val="center"/>
              <w:rPr>
                <w:rFonts w:ascii="Times New Roman" w:hAnsi="Times New Roman"/>
              </w:rPr>
            </w:pPr>
            <w:r>
              <w:rPr>
                <w:rFonts w:hint="eastAsia" w:ascii="Times New Roman" w:hAnsi="Times New Roman"/>
              </w:rPr>
              <w:t>√</w:t>
            </w:r>
          </w:p>
        </w:tc>
        <w:tc>
          <w:tcPr>
            <w:tcW w:w="762" w:type="dxa"/>
            <w:vAlign w:val="center"/>
          </w:tcPr>
          <w:p w14:paraId="7CE4942A">
            <w:pPr>
              <w:overflowPunct w:val="0"/>
              <w:jc w:val="center"/>
              <w:rPr>
                <w:rFonts w:ascii="Times New Roman" w:hAnsi="Times New Roman"/>
              </w:rPr>
            </w:pPr>
            <w:r>
              <w:rPr>
                <w:rFonts w:hint="eastAsia" w:ascii="Times New Roman" w:hAnsi="Times New Roman"/>
              </w:rPr>
              <w:t>√</w:t>
            </w:r>
          </w:p>
        </w:tc>
        <w:tc>
          <w:tcPr>
            <w:tcW w:w="876" w:type="dxa"/>
            <w:vAlign w:val="center"/>
          </w:tcPr>
          <w:p w14:paraId="681503B2">
            <w:pPr>
              <w:overflowPunct w:val="0"/>
              <w:jc w:val="center"/>
              <w:rPr>
                <w:rFonts w:ascii="Times New Roman" w:hAnsi="Times New Roman"/>
              </w:rPr>
            </w:pPr>
            <w:r>
              <w:rPr>
                <w:rFonts w:hint="eastAsia" w:ascii="Times New Roman" w:hAnsi="Times New Roman"/>
              </w:rPr>
              <w:t>√</w:t>
            </w:r>
          </w:p>
        </w:tc>
        <w:tc>
          <w:tcPr>
            <w:tcW w:w="774" w:type="dxa"/>
            <w:vAlign w:val="center"/>
          </w:tcPr>
          <w:p w14:paraId="093BA7FF">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50A89D6E">
            <w:pPr>
              <w:overflowPunct w:val="0"/>
              <w:rPr>
                <w:rFonts w:ascii="Times New Roman" w:hAnsi="Times New Roman"/>
              </w:rPr>
            </w:pPr>
          </w:p>
        </w:tc>
      </w:tr>
      <w:tr w14:paraId="592B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4272F382">
            <w:pPr>
              <w:overflowPunct w:val="0"/>
              <w:rPr>
                <w:rFonts w:ascii="Times New Roman" w:hAnsi="Times New Roman"/>
              </w:rPr>
            </w:pPr>
          </w:p>
        </w:tc>
        <w:tc>
          <w:tcPr>
            <w:tcW w:w="567" w:type="dxa"/>
            <w:vAlign w:val="center"/>
          </w:tcPr>
          <w:p w14:paraId="4EF493AC">
            <w:pPr>
              <w:overflowPunct w:val="0"/>
              <w:jc w:val="center"/>
              <w:rPr>
                <w:rFonts w:ascii="Times New Roman" w:hAnsi="Times New Roman"/>
              </w:rPr>
            </w:pPr>
            <w:r>
              <w:rPr>
                <w:rFonts w:hint="eastAsia" w:ascii="Times New Roman" w:hAnsi="Times New Roman"/>
                <w:sz w:val="24"/>
              </w:rPr>
              <w:t>32</w:t>
            </w:r>
          </w:p>
        </w:tc>
        <w:tc>
          <w:tcPr>
            <w:tcW w:w="1016" w:type="dxa"/>
            <w:vAlign w:val="center"/>
          </w:tcPr>
          <w:p w14:paraId="17D21856">
            <w:pPr>
              <w:overflowPunct w:val="0"/>
              <w:jc w:val="center"/>
              <w:rPr>
                <w:rFonts w:ascii="Times New Roman" w:hAnsi="Times New Roman"/>
              </w:rPr>
            </w:pPr>
            <w:r>
              <w:rPr>
                <w:rFonts w:hint="eastAsia" w:ascii="Times New Roman" w:hAnsi="Times New Roman"/>
              </w:rPr>
              <w:t>教育收费</w:t>
            </w:r>
          </w:p>
        </w:tc>
        <w:tc>
          <w:tcPr>
            <w:tcW w:w="2811" w:type="dxa"/>
            <w:vAlign w:val="center"/>
          </w:tcPr>
          <w:p w14:paraId="71FC4F77">
            <w:pPr>
              <w:overflowPunct w:val="0"/>
              <w:rPr>
                <w:rFonts w:ascii="Times New Roman" w:hAnsi="Times New Roman"/>
              </w:rPr>
            </w:pPr>
            <w:r>
              <w:rPr>
                <w:rFonts w:hint="eastAsia" w:ascii="Times New Roman" w:hAnsi="Times New Roman"/>
              </w:rPr>
              <w:t>收费项目、标准、依据、程序及投诉方式</w:t>
            </w:r>
          </w:p>
        </w:tc>
        <w:tc>
          <w:tcPr>
            <w:tcW w:w="3729" w:type="dxa"/>
            <w:vAlign w:val="center"/>
          </w:tcPr>
          <w:p w14:paraId="77817938">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"http://xxgkw.tju.edu.cn/xxgkml/201812/P020181207582039833865.pdf" </w:instrText>
            </w:r>
            <w:r>
              <w:rPr>
                <w:rFonts w:ascii="Times New Roman" w:hAnsi="Times New Roman"/>
              </w:rPr>
              <w:fldChar w:fldCharType="separate"/>
            </w:r>
            <w:r>
              <w:rPr>
                <w:rStyle w:val="13"/>
                <w:rFonts w:ascii="Times New Roman" w:hAnsi="Times New Roman"/>
                <w:color w:val="auto"/>
              </w:rPr>
              <w:t>http://xxgkw.tju.edu.cn/xxgkml/201812/P020181207582039833865.pdf</w:t>
            </w:r>
            <w:r>
              <w:rPr>
                <w:rStyle w:val="15"/>
                <w:rFonts w:ascii="Times New Roman" w:hAnsi="Times New Roman"/>
                <w:color w:val="auto"/>
              </w:rPr>
              <w:fldChar w:fldCharType="end"/>
            </w:r>
          </w:p>
        </w:tc>
        <w:tc>
          <w:tcPr>
            <w:tcW w:w="663" w:type="dxa"/>
            <w:vAlign w:val="center"/>
          </w:tcPr>
          <w:p w14:paraId="3D145640">
            <w:pPr>
              <w:overflowPunct w:val="0"/>
              <w:jc w:val="center"/>
              <w:rPr>
                <w:rFonts w:ascii="Times New Roman" w:hAnsi="Times New Roman"/>
              </w:rPr>
            </w:pPr>
            <w:r>
              <w:rPr>
                <w:rFonts w:hint="eastAsia" w:ascii="Times New Roman" w:hAnsi="Times New Roman"/>
              </w:rPr>
              <w:t>√</w:t>
            </w:r>
          </w:p>
        </w:tc>
        <w:tc>
          <w:tcPr>
            <w:tcW w:w="762" w:type="dxa"/>
            <w:vAlign w:val="center"/>
          </w:tcPr>
          <w:p w14:paraId="503DA74C">
            <w:pPr>
              <w:overflowPunct w:val="0"/>
              <w:jc w:val="center"/>
              <w:rPr>
                <w:rFonts w:ascii="Times New Roman" w:hAnsi="Times New Roman"/>
              </w:rPr>
            </w:pPr>
            <w:r>
              <w:rPr>
                <w:rFonts w:hint="eastAsia" w:ascii="Times New Roman" w:hAnsi="Times New Roman"/>
              </w:rPr>
              <w:t>√</w:t>
            </w:r>
          </w:p>
        </w:tc>
        <w:tc>
          <w:tcPr>
            <w:tcW w:w="876" w:type="dxa"/>
            <w:vAlign w:val="center"/>
          </w:tcPr>
          <w:p w14:paraId="6847E47A">
            <w:pPr>
              <w:overflowPunct w:val="0"/>
              <w:jc w:val="center"/>
              <w:rPr>
                <w:rFonts w:ascii="Times New Roman" w:hAnsi="Times New Roman"/>
              </w:rPr>
            </w:pPr>
            <w:r>
              <w:rPr>
                <w:rFonts w:hint="eastAsia" w:ascii="Times New Roman" w:hAnsi="Times New Roman"/>
              </w:rPr>
              <w:t>√</w:t>
            </w:r>
          </w:p>
        </w:tc>
        <w:tc>
          <w:tcPr>
            <w:tcW w:w="774" w:type="dxa"/>
            <w:vAlign w:val="center"/>
          </w:tcPr>
          <w:p w14:paraId="2914FC4E">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252009F7">
            <w:pPr>
              <w:overflowPunct w:val="0"/>
              <w:rPr>
                <w:rFonts w:ascii="Times New Roman" w:hAnsi="Times New Roman"/>
              </w:rPr>
            </w:pPr>
          </w:p>
        </w:tc>
      </w:tr>
      <w:tr w14:paraId="2C66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6222C307">
            <w:pPr>
              <w:overflowPunct w:val="0"/>
              <w:rPr>
                <w:rFonts w:ascii="Times New Roman" w:hAnsi="Times New Roman"/>
              </w:rPr>
            </w:pPr>
          </w:p>
        </w:tc>
        <w:tc>
          <w:tcPr>
            <w:tcW w:w="567" w:type="dxa"/>
            <w:vMerge w:val="restart"/>
            <w:vAlign w:val="center"/>
          </w:tcPr>
          <w:p w14:paraId="6AA0C16D">
            <w:pPr>
              <w:overflowPunct w:val="0"/>
              <w:jc w:val="center"/>
              <w:rPr>
                <w:rFonts w:ascii="Times New Roman" w:hAnsi="Times New Roman"/>
              </w:rPr>
            </w:pPr>
            <w:r>
              <w:rPr>
                <w:rFonts w:hint="eastAsia" w:ascii="Times New Roman" w:hAnsi="Times New Roman"/>
              </w:rPr>
              <w:t>33</w:t>
            </w:r>
          </w:p>
        </w:tc>
        <w:tc>
          <w:tcPr>
            <w:tcW w:w="1016" w:type="dxa"/>
            <w:vMerge w:val="restart"/>
            <w:vAlign w:val="center"/>
          </w:tcPr>
          <w:p w14:paraId="3429634A">
            <w:pPr>
              <w:overflowPunct w:val="0"/>
              <w:jc w:val="center"/>
              <w:rPr>
                <w:rFonts w:ascii="Times New Roman" w:hAnsi="Times New Roman"/>
              </w:rPr>
            </w:pPr>
            <w:r>
              <w:rPr>
                <w:rFonts w:hint="eastAsia" w:ascii="Times New Roman" w:hAnsi="Times New Roman"/>
              </w:rPr>
              <w:t>经费使用情况</w:t>
            </w:r>
          </w:p>
        </w:tc>
        <w:tc>
          <w:tcPr>
            <w:tcW w:w="2811" w:type="dxa"/>
            <w:vAlign w:val="center"/>
          </w:tcPr>
          <w:p w14:paraId="32D2EEEB">
            <w:pPr>
              <w:overflowPunct w:val="0"/>
              <w:rPr>
                <w:rFonts w:ascii="Times New Roman" w:hAnsi="Times New Roman"/>
              </w:rPr>
            </w:pPr>
            <w:r>
              <w:rPr>
                <w:rFonts w:hint="eastAsia" w:ascii="Times New Roman" w:hAnsi="Times New Roman"/>
              </w:rPr>
              <w:t>学校经费来源、年度经费预决算方案</w:t>
            </w:r>
          </w:p>
        </w:tc>
        <w:tc>
          <w:tcPr>
            <w:tcW w:w="3729" w:type="dxa"/>
            <w:vAlign w:val="center"/>
          </w:tcPr>
          <w:p w14:paraId="61246976">
            <w:pPr>
              <w:overflowPunct w:val="0"/>
              <w:rPr>
                <w:rFonts w:ascii="Times New Roman" w:hAnsi="Times New Roman"/>
              </w:rPr>
            </w:pPr>
            <w:r>
              <w:rPr>
                <w:rStyle w:val="15"/>
                <w:rFonts w:hint="eastAsia"/>
              </w:rPr>
              <w:fldChar w:fldCharType="begin"/>
            </w:r>
            <w:r>
              <w:rPr>
                <w:rStyle w:val="15"/>
                <w:rFonts w:hint="eastAsia"/>
              </w:rPr>
              <w:instrText xml:space="preserve"> HYPERLINK "https://xxgkw.tju.edu.cn/xwgb1/" </w:instrText>
            </w:r>
            <w:r>
              <w:rPr>
                <w:rStyle w:val="15"/>
                <w:rFonts w:hint="eastAsia"/>
              </w:rPr>
              <w:fldChar w:fldCharType="separate"/>
            </w:r>
            <w:r>
              <w:rPr>
                <w:rStyle w:val="15"/>
                <w:rFonts w:hint="eastAsia"/>
              </w:rPr>
              <w:t>http://xxgkw.tju.edu.cn/xwgb1/</w:t>
            </w:r>
            <w:r>
              <w:rPr>
                <w:rStyle w:val="15"/>
                <w:rFonts w:hint="eastAsia"/>
              </w:rPr>
              <w:fldChar w:fldCharType="end"/>
            </w:r>
          </w:p>
        </w:tc>
        <w:tc>
          <w:tcPr>
            <w:tcW w:w="663" w:type="dxa"/>
            <w:vAlign w:val="center"/>
          </w:tcPr>
          <w:p w14:paraId="4CEEC7A2">
            <w:pPr>
              <w:overflowPunct w:val="0"/>
              <w:jc w:val="center"/>
              <w:rPr>
                <w:rFonts w:ascii="Times New Roman" w:hAnsi="Times New Roman"/>
              </w:rPr>
            </w:pPr>
            <w:r>
              <w:rPr>
                <w:rFonts w:hint="eastAsia" w:ascii="Times New Roman" w:hAnsi="Times New Roman"/>
              </w:rPr>
              <w:t>　</w:t>
            </w:r>
          </w:p>
        </w:tc>
        <w:tc>
          <w:tcPr>
            <w:tcW w:w="762" w:type="dxa"/>
            <w:vAlign w:val="center"/>
          </w:tcPr>
          <w:p w14:paraId="7F6D5DAD">
            <w:pPr>
              <w:overflowPunct w:val="0"/>
              <w:jc w:val="center"/>
              <w:rPr>
                <w:rFonts w:ascii="Times New Roman" w:hAnsi="Times New Roman"/>
              </w:rPr>
            </w:pPr>
            <w:r>
              <w:rPr>
                <w:rFonts w:hint="eastAsia" w:ascii="Times New Roman" w:hAnsi="Times New Roman"/>
              </w:rPr>
              <w:t>√</w:t>
            </w:r>
          </w:p>
        </w:tc>
        <w:tc>
          <w:tcPr>
            <w:tcW w:w="876" w:type="dxa"/>
            <w:vAlign w:val="center"/>
          </w:tcPr>
          <w:p w14:paraId="21AFAF29">
            <w:pPr>
              <w:overflowPunct w:val="0"/>
              <w:jc w:val="center"/>
              <w:rPr>
                <w:rFonts w:ascii="Times New Roman" w:hAnsi="Times New Roman"/>
              </w:rPr>
            </w:pPr>
            <w:r>
              <w:rPr>
                <w:rFonts w:hint="eastAsia" w:ascii="Times New Roman" w:hAnsi="Times New Roman"/>
              </w:rPr>
              <w:t>√</w:t>
            </w:r>
          </w:p>
        </w:tc>
        <w:tc>
          <w:tcPr>
            <w:tcW w:w="774" w:type="dxa"/>
            <w:vAlign w:val="center"/>
          </w:tcPr>
          <w:p w14:paraId="6BDF6E5D">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7599E802">
            <w:pPr>
              <w:overflowPunct w:val="0"/>
              <w:rPr>
                <w:rFonts w:ascii="Times New Roman" w:hAnsi="Times New Roman"/>
              </w:rPr>
            </w:pPr>
          </w:p>
        </w:tc>
      </w:tr>
      <w:tr w14:paraId="0B81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14:paraId="74ABD461">
            <w:pPr>
              <w:overflowPunct w:val="0"/>
              <w:rPr>
                <w:rFonts w:ascii="Times New Roman" w:hAnsi="Times New Roman"/>
              </w:rPr>
            </w:pPr>
          </w:p>
        </w:tc>
        <w:tc>
          <w:tcPr>
            <w:tcW w:w="567" w:type="dxa"/>
            <w:vMerge w:val="continue"/>
            <w:vAlign w:val="center"/>
          </w:tcPr>
          <w:p w14:paraId="7EFF8AAA">
            <w:pPr>
              <w:overflowPunct w:val="0"/>
              <w:rPr>
                <w:rFonts w:ascii="Times New Roman" w:hAnsi="Times New Roman"/>
              </w:rPr>
            </w:pPr>
          </w:p>
        </w:tc>
        <w:tc>
          <w:tcPr>
            <w:tcW w:w="1016" w:type="dxa"/>
            <w:vMerge w:val="continue"/>
            <w:vAlign w:val="center"/>
          </w:tcPr>
          <w:p w14:paraId="2C779EA9">
            <w:pPr>
              <w:overflowPunct w:val="0"/>
              <w:rPr>
                <w:rFonts w:ascii="Times New Roman" w:hAnsi="Times New Roman"/>
              </w:rPr>
            </w:pPr>
          </w:p>
        </w:tc>
        <w:tc>
          <w:tcPr>
            <w:tcW w:w="2811" w:type="dxa"/>
            <w:vAlign w:val="center"/>
          </w:tcPr>
          <w:p w14:paraId="040E7976">
            <w:pPr>
              <w:overflowPunct w:val="0"/>
              <w:rPr>
                <w:rFonts w:ascii="Times New Roman" w:hAnsi="Times New Roman"/>
              </w:rPr>
            </w:pPr>
            <w:r>
              <w:rPr>
                <w:rFonts w:hint="eastAsia" w:ascii="Times New Roman" w:hAnsi="Times New Roman"/>
              </w:rPr>
              <w:t>财政性资金的使用与管理情况</w:t>
            </w:r>
          </w:p>
        </w:tc>
        <w:tc>
          <w:tcPr>
            <w:tcW w:w="3729" w:type="dxa"/>
            <w:vAlign w:val="center"/>
          </w:tcPr>
          <w:p w14:paraId="3A5662F5">
            <w:pPr>
              <w:overflowPunct w:val="0"/>
              <w:rPr>
                <w:rFonts w:ascii="Times New Roman" w:hAnsi="Times New Roman"/>
              </w:rPr>
            </w:pPr>
            <w:r>
              <w:rPr>
                <w:rStyle w:val="15"/>
                <w:rFonts w:hint="eastAsia"/>
              </w:rPr>
              <w:fldChar w:fldCharType="begin"/>
            </w:r>
            <w:r>
              <w:rPr>
                <w:rStyle w:val="15"/>
                <w:rFonts w:hint="eastAsia"/>
              </w:rPr>
              <w:instrText xml:space="preserve"> HYPERLINK "https://xxgkw.tju.edu.cn/xwgb1/" </w:instrText>
            </w:r>
            <w:r>
              <w:rPr>
                <w:rStyle w:val="15"/>
                <w:rFonts w:hint="eastAsia"/>
              </w:rPr>
              <w:fldChar w:fldCharType="separate"/>
            </w:r>
            <w:r>
              <w:rPr>
                <w:rStyle w:val="15"/>
                <w:rFonts w:hint="eastAsia"/>
              </w:rPr>
              <w:t>http://xxgkw.tju.edu.cn/xwgb1/</w:t>
            </w:r>
            <w:r>
              <w:rPr>
                <w:rStyle w:val="15"/>
                <w:rFonts w:hint="eastAsia"/>
              </w:rPr>
              <w:fldChar w:fldCharType="end"/>
            </w:r>
          </w:p>
        </w:tc>
        <w:tc>
          <w:tcPr>
            <w:tcW w:w="663" w:type="dxa"/>
            <w:vAlign w:val="center"/>
          </w:tcPr>
          <w:p w14:paraId="1F1F2899">
            <w:pPr>
              <w:overflowPunct w:val="0"/>
              <w:jc w:val="center"/>
              <w:rPr>
                <w:rFonts w:ascii="Times New Roman" w:hAnsi="Times New Roman"/>
              </w:rPr>
            </w:pPr>
            <w:r>
              <w:rPr>
                <w:rFonts w:hint="eastAsia" w:ascii="Times New Roman" w:hAnsi="Times New Roman"/>
              </w:rPr>
              <w:t>　</w:t>
            </w:r>
          </w:p>
        </w:tc>
        <w:tc>
          <w:tcPr>
            <w:tcW w:w="762" w:type="dxa"/>
            <w:vAlign w:val="center"/>
          </w:tcPr>
          <w:p w14:paraId="09653606">
            <w:pPr>
              <w:overflowPunct w:val="0"/>
              <w:jc w:val="center"/>
              <w:rPr>
                <w:rFonts w:ascii="Times New Roman" w:hAnsi="Times New Roman"/>
              </w:rPr>
            </w:pPr>
            <w:r>
              <w:rPr>
                <w:rFonts w:hint="eastAsia" w:ascii="Times New Roman" w:hAnsi="Times New Roman"/>
              </w:rPr>
              <w:t>√</w:t>
            </w:r>
          </w:p>
        </w:tc>
        <w:tc>
          <w:tcPr>
            <w:tcW w:w="876" w:type="dxa"/>
            <w:vAlign w:val="center"/>
          </w:tcPr>
          <w:p w14:paraId="0AD63FC0">
            <w:pPr>
              <w:overflowPunct w:val="0"/>
              <w:jc w:val="center"/>
              <w:rPr>
                <w:rFonts w:ascii="Times New Roman" w:hAnsi="Times New Roman"/>
              </w:rPr>
            </w:pPr>
            <w:r>
              <w:rPr>
                <w:rFonts w:hint="eastAsia" w:ascii="Times New Roman" w:hAnsi="Times New Roman"/>
              </w:rPr>
              <w:t>√</w:t>
            </w:r>
          </w:p>
        </w:tc>
        <w:tc>
          <w:tcPr>
            <w:tcW w:w="774" w:type="dxa"/>
            <w:vAlign w:val="center"/>
          </w:tcPr>
          <w:p w14:paraId="58586BBC">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5329F3F9">
            <w:pPr>
              <w:overflowPunct w:val="0"/>
              <w:rPr>
                <w:rFonts w:ascii="Times New Roman" w:hAnsi="Times New Roman"/>
              </w:rPr>
            </w:pPr>
          </w:p>
        </w:tc>
      </w:tr>
      <w:tr w14:paraId="5157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13" w:type="dxa"/>
            <w:vMerge w:val="continue"/>
            <w:vAlign w:val="center"/>
          </w:tcPr>
          <w:p w14:paraId="7E7732B4">
            <w:pPr>
              <w:overflowPunct w:val="0"/>
              <w:rPr>
                <w:rFonts w:ascii="Times New Roman" w:hAnsi="Times New Roman"/>
              </w:rPr>
            </w:pPr>
          </w:p>
        </w:tc>
        <w:tc>
          <w:tcPr>
            <w:tcW w:w="567" w:type="dxa"/>
            <w:vMerge w:val="continue"/>
            <w:vAlign w:val="center"/>
          </w:tcPr>
          <w:p w14:paraId="3DE1156F">
            <w:pPr>
              <w:overflowPunct w:val="0"/>
              <w:rPr>
                <w:rFonts w:ascii="Times New Roman" w:hAnsi="Times New Roman"/>
              </w:rPr>
            </w:pPr>
          </w:p>
        </w:tc>
        <w:tc>
          <w:tcPr>
            <w:tcW w:w="1016" w:type="dxa"/>
            <w:vMerge w:val="continue"/>
            <w:vAlign w:val="center"/>
          </w:tcPr>
          <w:p w14:paraId="7F00087B">
            <w:pPr>
              <w:overflowPunct w:val="0"/>
              <w:rPr>
                <w:rFonts w:ascii="Times New Roman" w:hAnsi="Times New Roman"/>
              </w:rPr>
            </w:pPr>
          </w:p>
        </w:tc>
        <w:tc>
          <w:tcPr>
            <w:tcW w:w="2811" w:type="dxa"/>
            <w:vAlign w:val="center"/>
          </w:tcPr>
          <w:p w14:paraId="3F5249A0">
            <w:pPr>
              <w:overflowPunct w:val="0"/>
              <w:rPr>
                <w:rFonts w:ascii="Times New Roman" w:hAnsi="Times New Roman"/>
              </w:rPr>
            </w:pPr>
            <w:r>
              <w:rPr>
                <w:rFonts w:hint="eastAsia" w:ascii="Times New Roman" w:hAnsi="Times New Roman"/>
              </w:rPr>
              <w:t>受捐赠财产的使用与管理情况</w:t>
            </w:r>
          </w:p>
        </w:tc>
        <w:tc>
          <w:tcPr>
            <w:tcW w:w="3729" w:type="dxa"/>
            <w:vAlign w:val="center"/>
          </w:tcPr>
          <w:p w14:paraId="52DF4B2D">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"http://pyedf.tju.edu.cn/" </w:instrText>
            </w:r>
            <w:r>
              <w:rPr>
                <w:rFonts w:ascii="Times New Roman" w:hAnsi="Times New Roman"/>
              </w:rPr>
              <w:fldChar w:fldCharType="separate"/>
            </w:r>
            <w:r>
              <w:rPr>
                <w:rStyle w:val="13"/>
                <w:rFonts w:ascii="Times New Roman" w:hAnsi="Times New Roman"/>
                <w:color w:val="auto"/>
              </w:rPr>
              <w:t>http://pyedf.tju.edu.cn/</w:t>
            </w:r>
            <w:r>
              <w:rPr>
                <w:rStyle w:val="15"/>
                <w:rFonts w:ascii="Times New Roman" w:hAnsi="Times New Roman"/>
                <w:color w:val="auto"/>
              </w:rPr>
              <w:fldChar w:fldCharType="end"/>
            </w:r>
          </w:p>
        </w:tc>
        <w:tc>
          <w:tcPr>
            <w:tcW w:w="663" w:type="dxa"/>
            <w:vAlign w:val="center"/>
          </w:tcPr>
          <w:p w14:paraId="5B53E532">
            <w:pPr>
              <w:overflowPunct w:val="0"/>
              <w:jc w:val="center"/>
              <w:rPr>
                <w:rFonts w:ascii="Times New Roman" w:hAnsi="Times New Roman"/>
              </w:rPr>
            </w:pPr>
            <w:r>
              <w:rPr>
                <w:rFonts w:hint="eastAsia" w:ascii="Times New Roman" w:hAnsi="Times New Roman"/>
              </w:rPr>
              <w:t>　</w:t>
            </w:r>
          </w:p>
        </w:tc>
        <w:tc>
          <w:tcPr>
            <w:tcW w:w="762" w:type="dxa"/>
            <w:vAlign w:val="center"/>
          </w:tcPr>
          <w:p w14:paraId="3C8CA5ED">
            <w:pPr>
              <w:overflowPunct w:val="0"/>
              <w:jc w:val="center"/>
              <w:rPr>
                <w:rFonts w:ascii="Times New Roman" w:hAnsi="Times New Roman"/>
              </w:rPr>
            </w:pPr>
            <w:r>
              <w:rPr>
                <w:rFonts w:hint="eastAsia" w:ascii="Times New Roman" w:hAnsi="Times New Roman"/>
              </w:rPr>
              <w:t>√</w:t>
            </w:r>
          </w:p>
        </w:tc>
        <w:tc>
          <w:tcPr>
            <w:tcW w:w="876" w:type="dxa"/>
            <w:vAlign w:val="center"/>
          </w:tcPr>
          <w:p w14:paraId="7AC64B1D">
            <w:pPr>
              <w:overflowPunct w:val="0"/>
              <w:jc w:val="center"/>
              <w:rPr>
                <w:rFonts w:ascii="Times New Roman" w:hAnsi="Times New Roman"/>
              </w:rPr>
            </w:pPr>
            <w:r>
              <w:rPr>
                <w:rFonts w:hint="eastAsia" w:ascii="Times New Roman" w:hAnsi="Times New Roman"/>
              </w:rPr>
              <w:t>√</w:t>
            </w:r>
          </w:p>
        </w:tc>
        <w:tc>
          <w:tcPr>
            <w:tcW w:w="774" w:type="dxa"/>
            <w:vAlign w:val="center"/>
          </w:tcPr>
          <w:p w14:paraId="243C8575">
            <w:pPr>
              <w:overflowPunct w:val="0"/>
              <w:jc w:val="center"/>
              <w:rPr>
                <w:rFonts w:ascii="Times New Roman" w:hAnsi="Times New Roman"/>
              </w:rPr>
            </w:pPr>
            <w:r>
              <w:rPr>
                <w:rFonts w:hint="eastAsia" w:ascii="Times New Roman" w:hAnsi="Times New Roman"/>
              </w:rPr>
              <w:t>√</w:t>
            </w:r>
          </w:p>
        </w:tc>
        <w:tc>
          <w:tcPr>
            <w:tcW w:w="1255" w:type="dxa"/>
            <w:vAlign w:val="center"/>
          </w:tcPr>
          <w:p w14:paraId="40D89EF6">
            <w:pPr>
              <w:overflowPunct w:val="0"/>
              <w:jc w:val="center"/>
              <w:rPr>
                <w:rFonts w:ascii="Times New Roman" w:hAnsi="Times New Roman"/>
              </w:rPr>
            </w:pPr>
            <w:r>
              <w:rPr>
                <w:rFonts w:hint="eastAsia" w:ascii="Times New Roman" w:hAnsi="Times New Roman"/>
              </w:rPr>
              <w:t>校友与基金事务处</w:t>
            </w:r>
          </w:p>
        </w:tc>
      </w:tr>
      <w:tr w14:paraId="7009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14:paraId="1838D2B6">
            <w:pPr>
              <w:overflowPunct w:val="0"/>
              <w:jc w:val="center"/>
              <w:rPr>
                <w:rFonts w:ascii="Times New Roman" w:hAnsi="Times New Roman"/>
              </w:rPr>
            </w:pPr>
            <w:r>
              <w:rPr>
                <w:rFonts w:hint="eastAsia" w:ascii="Times New Roman" w:hAnsi="Times New Roman"/>
              </w:rPr>
              <w:t>资产管理</w:t>
            </w:r>
          </w:p>
        </w:tc>
        <w:tc>
          <w:tcPr>
            <w:tcW w:w="567" w:type="dxa"/>
            <w:vMerge w:val="restart"/>
            <w:vAlign w:val="center"/>
          </w:tcPr>
          <w:p w14:paraId="56F8452A">
            <w:pPr>
              <w:overflowPunct w:val="0"/>
              <w:jc w:val="center"/>
              <w:rPr>
                <w:rFonts w:ascii="Times New Roman" w:hAnsi="Times New Roman"/>
              </w:rPr>
            </w:pPr>
            <w:r>
              <w:rPr>
                <w:rFonts w:hint="eastAsia" w:ascii="Times New Roman" w:hAnsi="Times New Roman"/>
              </w:rPr>
              <w:t>34</w:t>
            </w:r>
          </w:p>
        </w:tc>
        <w:tc>
          <w:tcPr>
            <w:tcW w:w="1016" w:type="dxa"/>
            <w:vMerge w:val="restart"/>
            <w:vAlign w:val="center"/>
          </w:tcPr>
          <w:p w14:paraId="0D824D2E">
            <w:pPr>
              <w:overflowPunct w:val="0"/>
              <w:jc w:val="center"/>
              <w:rPr>
                <w:rFonts w:ascii="Times New Roman" w:hAnsi="Times New Roman"/>
              </w:rPr>
            </w:pPr>
            <w:r>
              <w:rPr>
                <w:rFonts w:hint="eastAsia" w:ascii="Times New Roman" w:hAnsi="Times New Roman"/>
              </w:rPr>
              <w:t>资产管理</w:t>
            </w:r>
          </w:p>
        </w:tc>
        <w:tc>
          <w:tcPr>
            <w:tcW w:w="2811" w:type="dxa"/>
            <w:vAlign w:val="center"/>
          </w:tcPr>
          <w:p w14:paraId="5AD786EC">
            <w:pPr>
              <w:overflowPunct w:val="0"/>
              <w:rPr>
                <w:rFonts w:ascii="Times New Roman" w:hAnsi="Times New Roman"/>
              </w:rPr>
            </w:pPr>
            <w:r>
              <w:rPr>
                <w:rFonts w:hint="eastAsia" w:ascii="Times New Roman" w:hAnsi="Times New Roman"/>
              </w:rPr>
              <w:t>资产相关的管理制度</w:t>
            </w:r>
          </w:p>
        </w:tc>
        <w:tc>
          <w:tcPr>
            <w:tcW w:w="3729" w:type="dxa"/>
            <w:vAlign w:val="center"/>
          </w:tcPr>
          <w:p w14:paraId="195FE1D4">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"http://xxgkw.tju.edu.cn/xxgkml/202110/P020211029535796333850.pdf" </w:instrText>
            </w:r>
            <w:r>
              <w:rPr>
                <w:rFonts w:ascii="Times New Roman" w:hAnsi="Times New Roman"/>
              </w:rPr>
              <w:fldChar w:fldCharType="separate"/>
            </w:r>
            <w:r>
              <w:rPr>
                <w:rStyle w:val="15"/>
                <w:rFonts w:hint="eastAsia" w:ascii="Times New Roman" w:hAnsi="Times New Roman"/>
                <w:color w:val="auto"/>
              </w:rPr>
              <w:t>http://xxgkw.tju.edu.cn/xxgkml/202110/P020211029535796333850.pdf</w:t>
            </w:r>
            <w:r>
              <w:rPr>
                <w:rStyle w:val="15"/>
                <w:rFonts w:hint="eastAsia" w:ascii="Times New Roman" w:hAnsi="Times New Roman"/>
                <w:color w:val="auto"/>
              </w:rPr>
              <w:fldChar w:fldCharType="end"/>
            </w:r>
          </w:p>
        </w:tc>
        <w:tc>
          <w:tcPr>
            <w:tcW w:w="663" w:type="dxa"/>
            <w:vAlign w:val="center"/>
          </w:tcPr>
          <w:p w14:paraId="0E67508B">
            <w:pPr>
              <w:overflowPunct w:val="0"/>
              <w:jc w:val="center"/>
              <w:rPr>
                <w:rFonts w:ascii="Times New Roman" w:hAnsi="Times New Roman"/>
              </w:rPr>
            </w:pPr>
            <w:r>
              <w:rPr>
                <w:rFonts w:hint="eastAsia" w:ascii="Times New Roman" w:hAnsi="Times New Roman"/>
              </w:rPr>
              <w:t>√</w:t>
            </w:r>
          </w:p>
        </w:tc>
        <w:tc>
          <w:tcPr>
            <w:tcW w:w="762" w:type="dxa"/>
            <w:vAlign w:val="center"/>
          </w:tcPr>
          <w:p w14:paraId="2C89A5C3">
            <w:pPr>
              <w:overflowPunct w:val="0"/>
              <w:jc w:val="center"/>
              <w:rPr>
                <w:rFonts w:ascii="Times New Roman" w:hAnsi="Times New Roman"/>
              </w:rPr>
            </w:pPr>
            <w:r>
              <w:rPr>
                <w:rFonts w:hint="eastAsia" w:ascii="Times New Roman" w:hAnsi="Times New Roman"/>
              </w:rPr>
              <w:t>√</w:t>
            </w:r>
          </w:p>
        </w:tc>
        <w:tc>
          <w:tcPr>
            <w:tcW w:w="876" w:type="dxa"/>
            <w:vAlign w:val="center"/>
          </w:tcPr>
          <w:p w14:paraId="37A8E555">
            <w:pPr>
              <w:overflowPunct w:val="0"/>
              <w:jc w:val="center"/>
              <w:rPr>
                <w:rFonts w:ascii="Times New Roman" w:hAnsi="Times New Roman"/>
              </w:rPr>
            </w:pPr>
            <w:r>
              <w:rPr>
                <w:rFonts w:hint="eastAsia" w:ascii="Times New Roman" w:hAnsi="Times New Roman"/>
              </w:rPr>
              <w:t>√</w:t>
            </w:r>
          </w:p>
        </w:tc>
        <w:tc>
          <w:tcPr>
            <w:tcW w:w="774" w:type="dxa"/>
            <w:vAlign w:val="center"/>
          </w:tcPr>
          <w:p w14:paraId="6572D042">
            <w:pPr>
              <w:overflowPunct w:val="0"/>
              <w:jc w:val="center"/>
              <w:rPr>
                <w:rFonts w:ascii="Times New Roman" w:hAnsi="Times New Roman"/>
              </w:rPr>
            </w:pPr>
            <w:r>
              <w:rPr>
                <w:rFonts w:hint="eastAsia" w:ascii="Times New Roman" w:hAnsi="Times New Roman"/>
              </w:rPr>
              <w:t>√</w:t>
            </w:r>
          </w:p>
        </w:tc>
        <w:tc>
          <w:tcPr>
            <w:tcW w:w="1255" w:type="dxa"/>
            <w:vAlign w:val="center"/>
          </w:tcPr>
          <w:p w14:paraId="00AC60C7">
            <w:pPr>
              <w:overflowPunct w:val="0"/>
              <w:jc w:val="center"/>
              <w:rPr>
                <w:rFonts w:ascii="Times New Roman" w:hAnsi="Times New Roman"/>
              </w:rPr>
            </w:pPr>
            <w:r>
              <w:rPr>
                <w:rFonts w:hint="eastAsia" w:ascii="Times New Roman" w:hAnsi="Times New Roman"/>
              </w:rPr>
              <w:t>资 产 处</w:t>
            </w:r>
          </w:p>
        </w:tc>
      </w:tr>
      <w:tr w14:paraId="3DFB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14:paraId="32169950">
            <w:pPr>
              <w:overflowPunct w:val="0"/>
              <w:rPr>
                <w:rFonts w:ascii="Times New Roman" w:hAnsi="Times New Roman"/>
              </w:rPr>
            </w:pPr>
          </w:p>
        </w:tc>
        <w:tc>
          <w:tcPr>
            <w:tcW w:w="567" w:type="dxa"/>
            <w:vMerge w:val="continue"/>
            <w:vAlign w:val="center"/>
          </w:tcPr>
          <w:p w14:paraId="28045786">
            <w:pPr>
              <w:overflowPunct w:val="0"/>
              <w:rPr>
                <w:rFonts w:ascii="Times New Roman" w:hAnsi="Times New Roman"/>
              </w:rPr>
            </w:pPr>
          </w:p>
        </w:tc>
        <w:tc>
          <w:tcPr>
            <w:tcW w:w="1016" w:type="dxa"/>
            <w:vMerge w:val="continue"/>
            <w:vAlign w:val="center"/>
          </w:tcPr>
          <w:p w14:paraId="499E71C4">
            <w:pPr>
              <w:overflowPunct w:val="0"/>
              <w:rPr>
                <w:rFonts w:ascii="Times New Roman" w:hAnsi="Times New Roman"/>
              </w:rPr>
            </w:pPr>
          </w:p>
        </w:tc>
        <w:tc>
          <w:tcPr>
            <w:tcW w:w="2811" w:type="dxa"/>
            <w:vAlign w:val="center"/>
          </w:tcPr>
          <w:p w14:paraId="5E7F4DFC">
            <w:pPr>
              <w:overflowPunct w:val="0"/>
              <w:rPr>
                <w:rFonts w:ascii="Times New Roman" w:hAnsi="Times New Roman"/>
              </w:rPr>
            </w:pPr>
            <w:r>
              <w:rPr>
                <w:rFonts w:hint="eastAsia" w:ascii="Times New Roman" w:hAnsi="Times New Roman"/>
              </w:rPr>
              <w:t>经营性资产情况</w:t>
            </w:r>
          </w:p>
        </w:tc>
        <w:tc>
          <w:tcPr>
            <w:tcW w:w="3729" w:type="dxa"/>
            <w:vAlign w:val="center"/>
          </w:tcPr>
          <w:p w14:paraId="54DF97F5">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"http://xxgkw.tju.edu.cn/xxgkml/201501/t20150112_251392.htm?randid=0.4377928323497622" </w:instrText>
            </w:r>
            <w:r>
              <w:rPr>
                <w:rFonts w:ascii="Times New Roman" w:hAnsi="Times New Roman"/>
              </w:rPr>
              <w:fldChar w:fldCharType="separate"/>
            </w:r>
            <w:r>
              <w:rPr>
                <w:rStyle w:val="15"/>
                <w:rFonts w:ascii="Times New Roman" w:hAnsi="Times New Roman"/>
                <w:color w:val="auto"/>
              </w:rPr>
              <w:t>http://xxgkw.tju.edu.cn/xxgkml/201501/t20150112_251392.htm?randid=0.4377928323497622</w:t>
            </w:r>
            <w:r>
              <w:rPr>
                <w:rStyle w:val="15"/>
                <w:rFonts w:ascii="Times New Roman" w:hAnsi="Times New Roman"/>
                <w:color w:val="auto"/>
              </w:rPr>
              <w:fldChar w:fldCharType="end"/>
            </w:r>
          </w:p>
        </w:tc>
        <w:tc>
          <w:tcPr>
            <w:tcW w:w="663" w:type="dxa"/>
            <w:vAlign w:val="center"/>
          </w:tcPr>
          <w:p w14:paraId="20D582EC">
            <w:pPr>
              <w:overflowPunct w:val="0"/>
              <w:jc w:val="center"/>
              <w:rPr>
                <w:rFonts w:ascii="Times New Roman" w:hAnsi="Times New Roman"/>
              </w:rPr>
            </w:pPr>
            <w:r>
              <w:rPr>
                <w:rFonts w:hint="eastAsia" w:ascii="Times New Roman" w:hAnsi="Times New Roman"/>
              </w:rPr>
              <w:t>　</w:t>
            </w:r>
          </w:p>
        </w:tc>
        <w:tc>
          <w:tcPr>
            <w:tcW w:w="762" w:type="dxa"/>
            <w:vAlign w:val="center"/>
          </w:tcPr>
          <w:p w14:paraId="3A0C674F">
            <w:pPr>
              <w:overflowPunct w:val="0"/>
              <w:jc w:val="center"/>
              <w:rPr>
                <w:rFonts w:ascii="Times New Roman" w:hAnsi="Times New Roman"/>
              </w:rPr>
            </w:pPr>
            <w:r>
              <w:rPr>
                <w:rFonts w:hint="eastAsia" w:ascii="Times New Roman" w:hAnsi="Times New Roman"/>
              </w:rPr>
              <w:t>√</w:t>
            </w:r>
          </w:p>
        </w:tc>
        <w:tc>
          <w:tcPr>
            <w:tcW w:w="876" w:type="dxa"/>
            <w:vAlign w:val="center"/>
          </w:tcPr>
          <w:p w14:paraId="08E417CC">
            <w:pPr>
              <w:overflowPunct w:val="0"/>
              <w:jc w:val="center"/>
              <w:rPr>
                <w:rFonts w:ascii="Times New Roman" w:hAnsi="Times New Roman"/>
              </w:rPr>
            </w:pPr>
            <w:r>
              <w:rPr>
                <w:rFonts w:hint="eastAsia" w:ascii="Times New Roman" w:hAnsi="Times New Roman"/>
              </w:rPr>
              <w:t>√</w:t>
            </w:r>
          </w:p>
        </w:tc>
        <w:tc>
          <w:tcPr>
            <w:tcW w:w="774" w:type="dxa"/>
            <w:vAlign w:val="center"/>
          </w:tcPr>
          <w:p w14:paraId="31719546">
            <w:pPr>
              <w:overflowPunct w:val="0"/>
              <w:jc w:val="center"/>
              <w:rPr>
                <w:rFonts w:ascii="Times New Roman" w:hAnsi="Times New Roman"/>
              </w:rPr>
            </w:pPr>
            <w:r>
              <w:rPr>
                <w:rFonts w:hint="eastAsia" w:ascii="Times New Roman" w:hAnsi="Times New Roman"/>
              </w:rPr>
              <w:t>√</w:t>
            </w:r>
          </w:p>
        </w:tc>
        <w:tc>
          <w:tcPr>
            <w:tcW w:w="1255" w:type="dxa"/>
            <w:vAlign w:val="center"/>
          </w:tcPr>
          <w:p w14:paraId="6D785FB1">
            <w:pPr>
              <w:overflowPunct w:val="0"/>
              <w:jc w:val="center"/>
              <w:rPr>
                <w:rFonts w:ascii="Times New Roman" w:hAnsi="Times New Roman"/>
              </w:rPr>
            </w:pPr>
            <w:r>
              <w:rPr>
                <w:rFonts w:hint="eastAsia" w:ascii="Times New Roman" w:hAnsi="Times New Roman"/>
              </w:rPr>
              <w:t>财务处、资产经营公司</w:t>
            </w:r>
          </w:p>
        </w:tc>
      </w:tr>
      <w:tr w14:paraId="4E96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413" w:type="dxa"/>
            <w:vAlign w:val="center"/>
          </w:tcPr>
          <w:p w14:paraId="04794011">
            <w:pPr>
              <w:overflowPunct w:val="0"/>
              <w:jc w:val="center"/>
              <w:rPr>
                <w:rFonts w:ascii="Times New Roman" w:hAnsi="Times New Roman"/>
              </w:rPr>
            </w:pPr>
            <w:r>
              <w:rPr>
                <w:rFonts w:hint="eastAsia" w:ascii="Times New Roman" w:hAnsi="Times New Roman"/>
              </w:rPr>
              <w:t>物资设备采购管理</w:t>
            </w:r>
          </w:p>
        </w:tc>
        <w:tc>
          <w:tcPr>
            <w:tcW w:w="567" w:type="dxa"/>
            <w:vAlign w:val="center"/>
          </w:tcPr>
          <w:p w14:paraId="3A9B7A2F">
            <w:pPr>
              <w:overflowPunct w:val="0"/>
              <w:jc w:val="center"/>
              <w:rPr>
                <w:rFonts w:ascii="Times New Roman" w:hAnsi="Times New Roman"/>
              </w:rPr>
            </w:pPr>
            <w:r>
              <w:rPr>
                <w:rFonts w:hint="eastAsia" w:ascii="Times New Roman" w:hAnsi="Times New Roman"/>
              </w:rPr>
              <w:t>35</w:t>
            </w:r>
          </w:p>
        </w:tc>
        <w:tc>
          <w:tcPr>
            <w:tcW w:w="1016" w:type="dxa"/>
            <w:vAlign w:val="center"/>
          </w:tcPr>
          <w:p w14:paraId="79AB24C7">
            <w:pPr>
              <w:overflowPunct w:val="0"/>
              <w:jc w:val="center"/>
              <w:rPr>
                <w:rFonts w:ascii="Times New Roman" w:hAnsi="Times New Roman"/>
              </w:rPr>
            </w:pPr>
            <w:r>
              <w:rPr>
                <w:rFonts w:hint="eastAsia" w:ascii="Times New Roman" w:hAnsi="Times New Roman"/>
              </w:rPr>
              <w:t>物资采购及招投标情况</w:t>
            </w:r>
          </w:p>
        </w:tc>
        <w:tc>
          <w:tcPr>
            <w:tcW w:w="2811" w:type="dxa"/>
            <w:vAlign w:val="center"/>
          </w:tcPr>
          <w:p w14:paraId="35AEDFFA">
            <w:pPr>
              <w:overflowPunct w:val="0"/>
              <w:rPr>
                <w:rFonts w:ascii="Times New Roman" w:hAnsi="Times New Roman"/>
              </w:rPr>
            </w:pPr>
            <w:r>
              <w:rPr>
                <w:rFonts w:hint="eastAsia" w:ascii="Times New Roman" w:hAnsi="Times New Roman"/>
              </w:rPr>
              <w:t>设备招标采购</w:t>
            </w:r>
          </w:p>
        </w:tc>
        <w:tc>
          <w:tcPr>
            <w:tcW w:w="3729" w:type="dxa"/>
            <w:vAlign w:val="center"/>
          </w:tcPr>
          <w:p w14:paraId="10D3531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"http://zbb.tju.edu.cn/sfw_cms/e?page=cms.index" </w:instrText>
            </w:r>
            <w:r>
              <w:rPr>
                <w:rFonts w:ascii="Times New Roman" w:hAnsi="Times New Roman"/>
              </w:rPr>
              <w:fldChar w:fldCharType="separate"/>
            </w:r>
            <w:r>
              <w:rPr>
                <w:rStyle w:val="13"/>
                <w:rFonts w:ascii="Times New Roman" w:hAnsi="Times New Roman"/>
                <w:color w:val="auto"/>
              </w:rPr>
              <w:t>http://zbb.tju.edu.cn/sfw_cms/e?page=cms.index</w:t>
            </w:r>
            <w:r>
              <w:rPr>
                <w:rStyle w:val="15"/>
                <w:rFonts w:ascii="Times New Roman" w:hAnsi="Times New Roman"/>
                <w:color w:val="auto"/>
              </w:rPr>
              <w:fldChar w:fldCharType="end"/>
            </w:r>
          </w:p>
        </w:tc>
        <w:tc>
          <w:tcPr>
            <w:tcW w:w="663" w:type="dxa"/>
            <w:vAlign w:val="center"/>
          </w:tcPr>
          <w:p w14:paraId="16264D1B">
            <w:pPr>
              <w:overflowPunct w:val="0"/>
              <w:jc w:val="center"/>
              <w:rPr>
                <w:rFonts w:ascii="Times New Roman" w:hAnsi="Times New Roman"/>
              </w:rPr>
            </w:pPr>
            <w:r>
              <w:rPr>
                <w:rFonts w:hint="eastAsia" w:ascii="Times New Roman" w:hAnsi="Times New Roman"/>
              </w:rPr>
              <w:t>　</w:t>
            </w:r>
          </w:p>
        </w:tc>
        <w:tc>
          <w:tcPr>
            <w:tcW w:w="762" w:type="dxa"/>
            <w:vAlign w:val="center"/>
          </w:tcPr>
          <w:p w14:paraId="5668B270">
            <w:pPr>
              <w:overflowPunct w:val="0"/>
              <w:jc w:val="center"/>
              <w:rPr>
                <w:rFonts w:ascii="Times New Roman" w:hAnsi="Times New Roman"/>
              </w:rPr>
            </w:pPr>
            <w:r>
              <w:rPr>
                <w:rFonts w:hint="eastAsia" w:ascii="Times New Roman" w:hAnsi="Times New Roman"/>
              </w:rPr>
              <w:t>√</w:t>
            </w:r>
          </w:p>
        </w:tc>
        <w:tc>
          <w:tcPr>
            <w:tcW w:w="876" w:type="dxa"/>
            <w:vAlign w:val="center"/>
          </w:tcPr>
          <w:p w14:paraId="09926448">
            <w:pPr>
              <w:overflowPunct w:val="0"/>
              <w:jc w:val="center"/>
              <w:rPr>
                <w:rFonts w:ascii="Times New Roman" w:hAnsi="Times New Roman"/>
              </w:rPr>
            </w:pPr>
            <w:r>
              <w:rPr>
                <w:rFonts w:hint="eastAsia" w:ascii="Times New Roman" w:hAnsi="Times New Roman"/>
              </w:rPr>
              <w:t>√</w:t>
            </w:r>
          </w:p>
        </w:tc>
        <w:tc>
          <w:tcPr>
            <w:tcW w:w="774" w:type="dxa"/>
            <w:vAlign w:val="center"/>
          </w:tcPr>
          <w:p w14:paraId="501DDFB8">
            <w:pPr>
              <w:overflowPunct w:val="0"/>
              <w:jc w:val="center"/>
              <w:rPr>
                <w:rFonts w:ascii="Times New Roman" w:hAnsi="Times New Roman"/>
              </w:rPr>
            </w:pPr>
            <w:r>
              <w:rPr>
                <w:rFonts w:hint="eastAsia" w:ascii="Times New Roman" w:hAnsi="Times New Roman"/>
              </w:rPr>
              <w:t>√</w:t>
            </w:r>
          </w:p>
        </w:tc>
        <w:tc>
          <w:tcPr>
            <w:tcW w:w="1255" w:type="dxa"/>
            <w:vAlign w:val="center"/>
          </w:tcPr>
          <w:p w14:paraId="251C6D36">
            <w:pPr>
              <w:overflowPunct w:val="0"/>
              <w:jc w:val="center"/>
              <w:rPr>
                <w:rFonts w:ascii="Times New Roman" w:hAnsi="Times New Roman"/>
              </w:rPr>
            </w:pPr>
            <w:r>
              <w:rPr>
                <w:rFonts w:hint="eastAsia" w:ascii="Times New Roman" w:hAnsi="Times New Roman"/>
              </w:rPr>
              <w:t>招投标管理办公室</w:t>
            </w:r>
          </w:p>
        </w:tc>
      </w:tr>
      <w:tr w14:paraId="26D4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14:paraId="7F19C9E1">
            <w:pPr>
              <w:overflowPunct w:val="0"/>
              <w:jc w:val="center"/>
              <w:rPr>
                <w:rFonts w:ascii="Times New Roman" w:hAnsi="Times New Roman"/>
              </w:rPr>
            </w:pPr>
            <w:r>
              <w:rPr>
                <w:rFonts w:hint="eastAsia" w:ascii="Times New Roman" w:hAnsi="Times New Roman"/>
              </w:rPr>
              <w:t>基建与维修工程管理</w:t>
            </w:r>
          </w:p>
        </w:tc>
        <w:tc>
          <w:tcPr>
            <w:tcW w:w="567" w:type="dxa"/>
            <w:vMerge w:val="restart"/>
            <w:vAlign w:val="center"/>
          </w:tcPr>
          <w:p w14:paraId="1B62CB54">
            <w:pPr>
              <w:overflowPunct w:val="0"/>
              <w:jc w:val="center"/>
              <w:rPr>
                <w:rFonts w:ascii="Times New Roman" w:hAnsi="Times New Roman"/>
              </w:rPr>
            </w:pPr>
            <w:r>
              <w:rPr>
                <w:rFonts w:hint="eastAsia" w:ascii="Times New Roman" w:hAnsi="Times New Roman"/>
              </w:rPr>
              <w:t>36</w:t>
            </w:r>
          </w:p>
        </w:tc>
        <w:tc>
          <w:tcPr>
            <w:tcW w:w="1016" w:type="dxa"/>
            <w:vMerge w:val="restart"/>
            <w:vAlign w:val="center"/>
          </w:tcPr>
          <w:p w14:paraId="381F2278">
            <w:pPr>
              <w:overflowPunct w:val="0"/>
              <w:jc w:val="center"/>
              <w:rPr>
                <w:rFonts w:ascii="Times New Roman" w:hAnsi="Times New Roman"/>
              </w:rPr>
            </w:pPr>
            <w:r>
              <w:rPr>
                <w:rFonts w:hint="eastAsia" w:ascii="Times New Roman" w:hAnsi="Times New Roman"/>
              </w:rPr>
              <w:t>重大建设与维修工程</w:t>
            </w:r>
          </w:p>
        </w:tc>
        <w:tc>
          <w:tcPr>
            <w:tcW w:w="2811" w:type="dxa"/>
            <w:vAlign w:val="center"/>
          </w:tcPr>
          <w:p w14:paraId="1D7A1DFA">
            <w:pPr>
              <w:overflowPunct w:val="0"/>
              <w:rPr>
                <w:rFonts w:ascii="Times New Roman" w:hAnsi="Times New Roman"/>
              </w:rPr>
            </w:pPr>
            <w:r>
              <w:rPr>
                <w:rFonts w:hint="eastAsia" w:ascii="Times New Roman" w:hAnsi="Times New Roman"/>
              </w:rPr>
              <w:t>重大基本建设情况</w:t>
            </w:r>
          </w:p>
        </w:tc>
        <w:tc>
          <w:tcPr>
            <w:tcW w:w="3729" w:type="dxa"/>
            <w:vAlign w:val="center"/>
          </w:tcPr>
          <w:p w14:paraId="70DCC52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"http://zbb.tju.edu.cn/sfw_cms/e?page=cms.index" </w:instrText>
            </w:r>
            <w:r>
              <w:rPr>
                <w:rFonts w:ascii="Times New Roman" w:hAnsi="Times New Roman"/>
              </w:rPr>
              <w:fldChar w:fldCharType="separate"/>
            </w:r>
            <w:r>
              <w:rPr>
                <w:rStyle w:val="13"/>
                <w:rFonts w:ascii="Times New Roman" w:hAnsi="Times New Roman"/>
                <w:color w:val="auto"/>
              </w:rPr>
              <w:t>http://zbb.tju.edu.cn/sfw_cms/e?page=cms.index</w:t>
            </w:r>
            <w:r>
              <w:rPr>
                <w:rStyle w:val="15"/>
                <w:rFonts w:ascii="Times New Roman" w:hAnsi="Times New Roman"/>
                <w:color w:val="auto"/>
              </w:rPr>
              <w:fldChar w:fldCharType="end"/>
            </w:r>
          </w:p>
        </w:tc>
        <w:tc>
          <w:tcPr>
            <w:tcW w:w="663" w:type="dxa"/>
            <w:vAlign w:val="center"/>
          </w:tcPr>
          <w:p w14:paraId="60835D80">
            <w:pPr>
              <w:overflowPunct w:val="0"/>
              <w:jc w:val="center"/>
              <w:rPr>
                <w:rFonts w:ascii="Times New Roman" w:hAnsi="Times New Roman"/>
              </w:rPr>
            </w:pPr>
            <w:r>
              <w:rPr>
                <w:rFonts w:hint="eastAsia" w:ascii="Times New Roman" w:hAnsi="Times New Roman"/>
              </w:rPr>
              <w:t>　</w:t>
            </w:r>
          </w:p>
        </w:tc>
        <w:tc>
          <w:tcPr>
            <w:tcW w:w="762" w:type="dxa"/>
            <w:vAlign w:val="center"/>
          </w:tcPr>
          <w:p w14:paraId="2AA6E186">
            <w:pPr>
              <w:overflowPunct w:val="0"/>
              <w:jc w:val="center"/>
              <w:rPr>
                <w:rFonts w:ascii="Times New Roman" w:hAnsi="Times New Roman"/>
              </w:rPr>
            </w:pPr>
            <w:r>
              <w:rPr>
                <w:rFonts w:hint="eastAsia" w:ascii="Times New Roman" w:hAnsi="Times New Roman"/>
              </w:rPr>
              <w:t>√</w:t>
            </w:r>
          </w:p>
        </w:tc>
        <w:tc>
          <w:tcPr>
            <w:tcW w:w="876" w:type="dxa"/>
            <w:vAlign w:val="center"/>
          </w:tcPr>
          <w:p w14:paraId="5F26AC57">
            <w:pPr>
              <w:overflowPunct w:val="0"/>
              <w:jc w:val="center"/>
              <w:rPr>
                <w:rFonts w:ascii="Times New Roman" w:hAnsi="Times New Roman"/>
              </w:rPr>
            </w:pPr>
            <w:r>
              <w:rPr>
                <w:rFonts w:hint="eastAsia" w:ascii="Times New Roman" w:hAnsi="Times New Roman"/>
              </w:rPr>
              <w:t>√</w:t>
            </w:r>
          </w:p>
        </w:tc>
        <w:tc>
          <w:tcPr>
            <w:tcW w:w="774" w:type="dxa"/>
            <w:vAlign w:val="center"/>
          </w:tcPr>
          <w:p w14:paraId="69AE7D90">
            <w:pPr>
              <w:overflowPunct w:val="0"/>
              <w:jc w:val="center"/>
              <w:rPr>
                <w:rFonts w:ascii="Times New Roman" w:hAnsi="Times New Roman"/>
              </w:rPr>
            </w:pPr>
            <w:r>
              <w:rPr>
                <w:rFonts w:hint="eastAsia" w:ascii="Times New Roman" w:hAnsi="Times New Roman"/>
              </w:rPr>
              <w:t>√</w:t>
            </w:r>
          </w:p>
        </w:tc>
        <w:tc>
          <w:tcPr>
            <w:tcW w:w="1255" w:type="dxa"/>
            <w:vAlign w:val="center"/>
          </w:tcPr>
          <w:p w14:paraId="6613F618">
            <w:pPr>
              <w:overflowPunct w:val="0"/>
              <w:jc w:val="center"/>
              <w:rPr>
                <w:rFonts w:ascii="Times New Roman" w:hAnsi="Times New Roman"/>
              </w:rPr>
            </w:pPr>
            <w:r>
              <w:rPr>
                <w:rFonts w:hint="eastAsia" w:ascii="Times New Roman" w:hAnsi="Times New Roman"/>
              </w:rPr>
              <w:t>基建处</w:t>
            </w:r>
          </w:p>
        </w:tc>
      </w:tr>
      <w:tr w14:paraId="0CB8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51F21A57">
            <w:pPr>
              <w:overflowPunct w:val="0"/>
              <w:rPr>
                <w:rFonts w:ascii="Times New Roman" w:hAnsi="Times New Roman"/>
              </w:rPr>
            </w:pPr>
          </w:p>
        </w:tc>
        <w:tc>
          <w:tcPr>
            <w:tcW w:w="567" w:type="dxa"/>
            <w:vMerge w:val="continue"/>
            <w:vAlign w:val="center"/>
          </w:tcPr>
          <w:p w14:paraId="4FE94B1B">
            <w:pPr>
              <w:overflowPunct w:val="0"/>
              <w:rPr>
                <w:rFonts w:ascii="Times New Roman" w:hAnsi="Times New Roman"/>
              </w:rPr>
            </w:pPr>
          </w:p>
        </w:tc>
        <w:tc>
          <w:tcPr>
            <w:tcW w:w="1016" w:type="dxa"/>
            <w:vMerge w:val="continue"/>
            <w:vAlign w:val="center"/>
          </w:tcPr>
          <w:p w14:paraId="43F319EF">
            <w:pPr>
              <w:overflowPunct w:val="0"/>
              <w:rPr>
                <w:rFonts w:ascii="Times New Roman" w:hAnsi="Times New Roman"/>
              </w:rPr>
            </w:pPr>
          </w:p>
        </w:tc>
        <w:tc>
          <w:tcPr>
            <w:tcW w:w="2811" w:type="dxa"/>
            <w:vAlign w:val="center"/>
          </w:tcPr>
          <w:p w14:paraId="6036B878">
            <w:pPr>
              <w:overflowPunct w:val="0"/>
              <w:rPr>
                <w:rFonts w:ascii="Times New Roman" w:hAnsi="Times New Roman"/>
              </w:rPr>
            </w:pPr>
            <w:r>
              <w:rPr>
                <w:rFonts w:hint="eastAsia" w:ascii="Times New Roman" w:hAnsi="Times New Roman"/>
              </w:rPr>
              <w:t>维修工程情况</w:t>
            </w:r>
          </w:p>
        </w:tc>
        <w:tc>
          <w:tcPr>
            <w:tcW w:w="3729" w:type="dxa"/>
            <w:vAlign w:val="center"/>
          </w:tcPr>
          <w:p w14:paraId="2E4FBAD9">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"https://view.officeapps.live.com/op/view.aspx?src=http%3A%2F%2Fxxgkw.tju.edu.cn%2Fxxgkml%2F202110%2FP020211029620244188363.xlsx&amp;wdOrigin=BROWSELINK" </w:instrText>
            </w:r>
            <w:r>
              <w:rPr>
                <w:rFonts w:ascii="Times New Roman" w:hAnsi="Times New Roman"/>
              </w:rPr>
              <w:fldChar w:fldCharType="separate"/>
            </w:r>
            <w:r>
              <w:rPr>
                <w:rStyle w:val="13"/>
                <w:rFonts w:hint="eastAsia" w:ascii="Times New Roman" w:hAnsi="Times New Roman"/>
                <w:color w:val="auto"/>
              </w:rPr>
              <w:t>https://view.officeapps.live.com/op/view.aspx?src=http%3A%2F%2Fxxgkw.tju.edu.cn%2Fxxgkml%2F202110%2FP020211029620244188363.xlsx&amp;wdOrigin=BROWSELINK</w:t>
            </w:r>
            <w:r>
              <w:rPr>
                <w:rStyle w:val="15"/>
                <w:rFonts w:hint="eastAsia" w:ascii="Times New Roman" w:hAnsi="Times New Roman"/>
                <w:color w:val="auto"/>
              </w:rPr>
              <w:fldChar w:fldCharType="end"/>
            </w:r>
          </w:p>
        </w:tc>
        <w:tc>
          <w:tcPr>
            <w:tcW w:w="663" w:type="dxa"/>
            <w:vAlign w:val="center"/>
          </w:tcPr>
          <w:p w14:paraId="43BFD5D9">
            <w:pPr>
              <w:overflowPunct w:val="0"/>
              <w:jc w:val="center"/>
              <w:rPr>
                <w:rFonts w:ascii="Times New Roman" w:hAnsi="Times New Roman"/>
              </w:rPr>
            </w:pPr>
            <w:r>
              <w:rPr>
                <w:rFonts w:hint="eastAsia" w:ascii="Times New Roman" w:hAnsi="Times New Roman"/>
              </w:rPr>
              <w:t>　</w:t>
            </w:r>
          </w:p>
        </w:tc>
        <w:tc>
          <w:tcPr>
            <w:tcW w:w="762" w:type="dxa"/>
            <w:vAlign w:val="center"/>
          </w:tcPr>
          <w:p w14:paraId="317BB675">
            <w:pPr>
              <w:overflowPunct w:val="0"/>
              <w:jc w:val="center"/>
              <w:rPr>
                <w:rFonts w:ascii="Times New Roman" w:hAnsi="Times New Roman"/>
              </w:rPr>
            </w:pPr>
            <w:r>
              <w:rPr>
                <w:rFonts w:hint="eastAsia" w:ascii="Times New Roman" w:hAnsi="Times New Roman"/>
              </w:rPr>
              <w:t>√</w:t>
            </w:r>
          </w:p>
        </w:tc>
        <w:tc>
          <w:tcPr>
            <w:tcW w:w="876" w:type="dxa"/>
            <w:vAlign w:val="center"/>
          </w:tcPr>
          <w:p w14:paraId="72136B10">
            <w:pPr>
              <w:overflowPunct w:val="0"/>
              <w:jc w:val="center"/>
              <w:rPr>
                <w:rFonts w:ascii="Times New Roman" w:hAnsi="Times New Roman"/>
              </w:rPr>
            </w:pPr>
            <w:r>
              <w:rPr>
                <w:rFonts w:hint="eastAsia" w:ascii="Times New Roman" w:hAnsi="Times New Roman"/>
              </w:rPr>
              <w:t>√</w:t>
            </w:r>
          </w:p>
        </w:tc>
        <w:tc>
          <w:tcPr>
            <w:tcW w:w="774" w:type="dxa"/>
            <w:vAlign w:val="center"/>
          </w:tcPr>
          <w:p w14:paraId="6DFF265E">
            <w:pPr>
              <w:overflowPunct w:val="0"/>
              <w:jc w:val="center"/>
              <w:rPr>
                <w:rFonts w:ascii="Times New Roman" w:hAnsi="Times New Roman"/>
              </w:rPr>
            </w:pPr>
            <w:r>
              <w:rPr>
                <w:rFonts w:hint="eastAsia" w:ascii="Times New Roman" w:hAnsi="Times New Roman"/>
              </w:rPr>
              <w:t>√</w:t>
            </w:r>
          </w:p>
        </w:tc>
        <w:tc>
          <w:tcPr>
            <w:tcW w:w="1255" w:type="dxa"/>
            <w:vAlign w:val="center"/>
          </w:tcPr>
          <w:p w14:paraId="706FD12B">
            <w:pPr>
              <w:overflowPunct w:val="0"/>
              <w:jc w:val="center"/>
              <w:rPr>
                <w:rFonts w:ascii="Times New Roman" w:hAnsi="Times New Roman"/>
              </w:rPr>
            </w:pPr>
            <w:r>
              <w:rPr>
                <w:rFonts w:hint="eastAsia" w:ascii="Times New Roman" w:hAnsi="Times New Roman"/>
              </w:rPr>
              <w:t>招投标管理办公室</w:t>
            </w:r>
          </w:p>
        </w:tc>
      </w:tr>
      <w:tr w14:paraId="2444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14:paraId="1404457A">
            <w:pPr>
              <w:overflowPunct w:val="0"/>
              <w:jc w:val="center"/>
              <w:rPr>
                <w:rFonts w:ascii="Times New Roman" w:hAnsi="Times New Roman"/>
              </w:rPr>
            </w:pPr>
            <w:r>
              <w:rPr>
                <w:rFonts w:hint="eastAsia" w:ascii="Times New Roman" w:hAnsi="Times New Roman"/>
              </w:rPr>
              <w:t>国际合作与交流</w:t>
            </w:r>
          </w:p>
        </w:tc>
        <w:tc>
          <w:tcPr>
            <w:tcW w:w="567" w:type="dxa"/>
            <w:vMerge w:val="restart"/>
            <w:vAlign w:val="center"/>
          </w:tcPr>
          <w:p w14:paraId="02EA1737">
            <w:pPr>
              <w:overflowPunct w:val="0"/>
              <w:jc w:val="center"/>
              <w:rPr>
                <w:rFonts w:ascii="Times New Roman" w:hAnsi="Times New Roman"/>
              </w:rPr>
            </w:pPr>
            <w:r>
              <w:rPr>
                <w:rFonts w:hint="eastAsia" w:ascii="Times New Roman" w:hAnsi="Times New Roman"/>
              </w:rPr>
              <w:t>37</w:t>
            </w:r>
          </w:p>
        </w:tc>
        <w:tc>
          <w:tcPr>
            <w:tcW w:w="1016" w:type="dxa"/>
            <w:vMerge w:val="restart"/>
            <w:vAlign w:val="center"/>
          </w:tcPr>
          <w:p w14:paraId="69894DCD">
            <w:pPr>
              <w:overflowPunct w:val="0"/>
              <w:jc w:val="center"/>
              <w:rPr>
                <w:rFonts w:ascii="Times New Roman" w:hAnsi="Times New Roman"/>
              </w:rPr>
            </w:pPr>
            <w:r>
              <w:rPr>
                <w:rFonts w:hint="eastAsia" w:ascii="Times New Roman" w:hAnsi="Times New Roman"/>
              </w:rPr>
              <w:t>合作项目</w:t>
            </w:r>
          </w:p>
        </w:tc>
        <w:tc>
          <w:tcPr>
            <w:tcW w:w="2811" w:type="dxa"/>
            <w:vAlign w:val="center"/>
          </w:tcPr>
          <w:p w14:paraId="537AB3D9">
            <w:pPr>
              <w:overflowPunct w:val="0"/>
              <w:rPr>
                <w:rFonts w:ascii="Times New Roman" w:hAnsi="Times New Roman"/>
              </w:rPr>
            </w:pPr>
            <w:r>
              <w:rPr>
                <w:rFonts w:hint="eastAsia" w:ascii="Times New Roman" w:hAnsi="Times New Roman"/>
              </w:rPr>
              <w:t>合作办学项目</w:t>
            </w:r>
          </w:p>
        </w:tc>
        <w:tc>
          <w:tcPr>
            <w:tcW w:w="3729" w:type="dxa"/>
            <w:vAlign w:val="center"/>
          </w:tcPr>
          <w:p w14:paraId="25527EC6">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"http://ico.tju.edu.cn/" </w:instrText>
            </w:r>
            <w:r>
              <w:rPr>
                <w:rFonts w:ascii="Times New Roman" w:hAnsi="Times New Roman"/>
              </w:rPr>
              <w:fldChar w:fldCharType="separate"/>
            </w:r>
            <w:r>
              <w:rPr>
                <w:rStyle w:val="13"/>
                <w:rFonts w:ascii="Times New Roman" w:hAnsi="Times New Roman"/>
                <w:color w:val="auto"/>
              </w:rPr>
              <w:t>http://ico.tju.edu.cn/</w:t>
            </w:r>
            <w:r>
              <w:rPr>
                <w:rStyle w:val="15"/>
                <w:rFonts w:ascii="Times New Roman" w:hAnsi="Times New Roman"/>
                <w:color w:val="auto"/>
              </w:rPr>
              <w:fldChar w:fldCharType="end"/>
            </w:r>
          </w:p>
        </w:tc>
        <w:tc>
          <w:tcPr>
            <w:tcW w:w="663" w:type="dxa"/>
            <w:vAlign w:val="center"/>
          </w:tcPr>
          <w:p w14:paraId="68D63DD4">
            <w:pPr>
              <w:overflowPunct w:val="0"/>
              <w:jc w:val="center"/>
              <w:rPr>
                <w:rFonts w:ascii="Times New Roman" w:hAnsi="Times New Roman"/>
              </w:rPr>
            </w:pPr>
            <w:r>
              <w:rPr>
                <w:rFonts w:hint="eastAsia" w:ascii="Times New Roman" w:hAnsi="Times New Roman"/>
              </w:rPr>
              <w:t>　</w:t>
            </w:r>
          </w:p>
        </w:tc>
        <w:tc>
          <w:tcPr>
            <w:tcW w:w="762" w:type="dxa"/>
            <w:vAlign w:val="center"/>
          </w:tcPr>
          <w:p w14:paraId="7E0EEE4A">
            <w:pPr>
              <w:overflowPunct w:val="0"/>
              <w:jc w:val="center"/>
              <w:rPr>
                <w:rFonts w:ascii="Times New Roman" w:hAnsi="Times New Roman"/>
              </w:rPr>
            </w:pPr>
            <w:r>
              <w:rPr>
                <w:rFonts w:hint="eastAsia" w:ascii="Times New Roman" w:hAnsi="Times New Roman"/>
              </w:rPr>
              <w:t>√</w:t>
            </w:r>
          </w:p>
        </w:tc>
        <w:tc>
          <w:tcPr>
            <w:tcW w:w="876" w:type="dxa"/>
            <w:vAlign w:val="center"/>
          </w:tcPr>
          <w:p w14:paraId="1DD88BE4">
            <w:pPr>
              <w:overflowPunct w:val="0"/>
              <w:rPr>
                <w:rFonts w:ascii="Times New Roman" w:hAnsi="Times New Roman"/>
              </w:rPr>
            </w:pPr>
            <w:r>
              <w:rPr>
                <w:rFonts w:ascii="Times New Roman" w:hAnsi="Times New Roman"/>
              </w:rPr>
              <w:t>　</w:t>
            </w:r>
          </w:p>
        </w:tc>
        <w:tc>
          <w:tcPr>
            <w:tcW w:w="774" w:type="dxa"/>
            <w:vAlign w:val="center"/>
          </w:tcPr>
          <w:p w14:paraId="177B58D0">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720AD2C4">
            <w:pPr>
              <w:overflowPunct w:val="0"/>
              <w:jc w:val="center"/>
              <w:rPr>
                <w:rFonts w:ascii="Times New Roman" w:hAnsi="Times New Roman"/>
              </w:rPr>
            </w:pPr>
            <w:r>
              <w:rPr>
                <w:rFonts w:hint="eastAsia" w:ascii="Times New Roman" w:hAnsi="Times New Roman"/>
              </w:rPr>
              <w:t>国际合作与交流处</w:t>
            </w:r>
          </w:p>
        </w:tc>
      </w:tr>
      <w:tr w14:paraId="60BC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75E23208">
            <w:pPr>
              <w:overflowPunct w:val="0"/>
              <w:rPr>
                <w:rFonts w:ascii="Times New Roman" w:hAnsi="Times New Roman"/>
              </w:rPr>
            </w:pPr>
          </w:p>
        </w:tc>
        <w:tc>
          <w:tcPr>
            <w:tcW w:w="567" w:type="dxa"/>
            <w:vMerge w:val="continue"/>
            <w:vAlign w:val="center"/>
          </w:tcPr>
          <w:p w14:paraId="01A6431D">
            <w:pPr>
              <w:overflowPunct w:val="0"/>
              <w:rPr>
                <w:rFonts w:ascii="Times New Roman" w:hAnsi="Times New Roman"/>
              </w:rPr>
            </w:pPr>
          </w:p>
        </w:tc>
        <w:tc>
          <w:tcPr>
            <w:tcW w:w="1016" w:type="dxa"/>
            <w:vMerge w:val="continue"/>
            <w:vAlign w:val="center"/>
          </w:tcPr>
          <w:p w14:paraId="626959B8">
            <w:pPr>
              <w:overflowPunct w:val="0"/>
              <w:rPr>
                <w:rFonts w:ascii="Times New Roman" w:hAnsi="Times New Roman"/>
              </w:rPr>
            </w:pPr>
          </w:p>
        </w:tc>
        <w:tc>
          <w:tcPr>
            <w:tcW w:w="2811" w:type="dxa"/>
            <w:vAlign w:val="center"/>
          </w:tcPr>
          <w:p w14:paraId="7EA3CBCC">
            <w:pPr>
              <w:overflowPunct w:val="0"/>
              <w:rPr>
                <w:rFonts w:ascii="Times New Roman" w:hAnsi="Times New Roman"/>
              </w:rPr>
            </w:pPr>
            <w:r>
              <w:rPr>
                <w:rFonts w:hint="eastAsia" w:ascii="Times New Roman" w:hAnsi="Times New Roman"/>
              </w:rPr>
              <w:t>教师、学生出访、交流项目</w:t>
            </w:r>
          </w:p>
        </w:tc>
        <w:tc>
          <w:tcPr>
            <w:tcW w:w="3729" w:type="dxa"/>
            <w:vAlign w:val="center"/>
          </w:tcPr>
          <w:p w14:paraId="6CCE4240">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"http://ico.tju.edu.cn/" </w:instrText>
            </w:r>
            <w:r>
              <w:rPr>
                <w:rFonts w:ascii="Times New Roman" w:hAnsi="Times New Roman"/>
              </w:rPr>
              <w:fldChar w:fldCharType="separate"/>
            </w:r>
            <w:r>
              <w:rPr>
                <w:rStyle w:val="15"/>
                <w:rFonts w:hint="eastAsia" w:ascii="Times New Roman" w:hAnsi="Times New Roman"/>
                <w:color w:val="auto"/>
              </w:rPr>
              <w:t>http://ico.tju.edu.cn/</w:t>
            </w:r>
            <w:r>
              <w:rPr>
                <w:rStyle w:val="15"/>
                <w:rFonts w:hint="eastAsia" w:ascii="Times New Roman" w:hAnsi="Times New Roman"/>
                <w:color w:val="auto"/>
              </w:rPr>
              <w:fldChar w:fldCharType="end"/>
            </w:r>
          </w:p>
        </w:tc>
        <w:tc>
          <w:tcPr>
            <w:tcW w:w="663" w:type="dxa"/>
            <w:vAlign w:val="center"/>
          </w:tcPr>
          <w:p w14:paraId="3FD075E1">
            <w:pPr>
              <w:overflowPunct w:val="0"/>
              <w:jc w:val="center"/>
              <w:rPr>
                <w:rFonts w:ascii="Times New Roman" w:hAnsi="Times New Roman"/>
              </w:rPr>
            </w:pPr>
            <w:r>
              <w:rPr>
                <w:rFonts w:hint="eastAsia" w:ascii="Times New Roman" w:hAnsi="Times New Roman"/>
              </w:rPr>
              <w:t>　</w:t>
            </w:r>
          </w:p>
        </w:tc>
        <w:tc>
          <w:tcPr>
            <w:tcW w:w="762" w:type="dxa"/>
            <w:vAlign w:val="center"/>
          </w:tcPr>
          <w:p w14:paraId="3B47107B">
            <w:pPr>
              <w:overflowPunct w:val="0"/>
              <w:jc w:val="center"/>
              <w:rPr>
                <w:rFonts w:ascii="Times New Roman" w:hAnsi="Times New Roman"/>
              </w:rPr>
            </w:pPr>
            <w:r>
              <w:rPr>
                <w:rFonts w:hint="eastAsia" w:ascii="Times New Roman" w:hAnsi="Times New Roman"/>
              </w:rPr>
              <w:t>√</w:t>
            </w:r>
          </w:p>
        </w:tc>
        <w:tc>
          <w:tcPr>
            <w:tcW w:w="876" w:type="dxa"/>
            <w:vAlign w:val="center"/>
          </w:tcPr>
          <w:p w14:paraId="30500D0F">
            <w:pPr>
              <w:overflowPunct w:val="0"/>
              <w:rPr>
                <w:rFonts w:ascii="Times New Roman" w:hAnsi="Times New Roman"/>
              </w:rPr>
            </w:pPr>
            <w:r>
              <w:rPr>
                <w:rFonts w:ascii="Times New Roman" w:hAnsi="Times New Roman"/>
              </w:rPr>
              <w:t>　</w:t>
            </w:r>
          </w:p>
        </w:tc>
        <w:tc>
          <w:tcPr>
            <w:tcW w:w="774" w:type="dxa"/>
            <w:vAlign w:val="center"/>
          </w:tcPr>
          <w:p w14:paraId="0A11D224">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68B772D0">
            <w:pPr>
              <w:overflowPunct w:val="0"/>
              <w:rPr>
                <w:rFonts w:ascii="Times New Roman" w:hAnsi="Times New Roman"/>
              </w:rPr>
            </w:pPr>
          </w:p>
        </w:tc>
      </w:tr>
      <w:tr w14:paraId="64BA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393586A4">
            <w:pPr>
              <w:overflowPunct w:val="0"/>
              <w:rPr>
                <w:rFonts w:ascii="Times New Roman" w:hAnsi="Times New Roman"/>
              </w:rPr>
            </w:pPr>
          </w:p>
        </w:tc>
        <w:tc>
          <w:tcPr>
            <w:tcW w:w="567" w:type="dxa"/>
            <w:vMerge w:val="continue"/>
            <w:vAlign w:val="center"/>
          </w:tcPr>
          <w:p w14:paraId="557B145F">
            <w:pPr>
              <w:overflowPunct w:val="0"/>
              <w:rPr>
                <w:rFonts w:ascii="Times New Roman" w:hAnsi="Times New Roman"/>
              </w:rPr>
            </w:pPr>
          </w:p>
        </w:tc>
        <w:tc>
          <w:tcPr>
            <w:tcW w:w="1016" w:type="dxa"/>
            <w:vMerge w:val="continue"/>
            <w:vAlign w:val="center"/>
          </w:tcPr>
          <w:p w14:paraId="6DC975B2">
            <w:pPr>
              <w:overflowPunct w:val="0"/>
              <w:rPr>
                <w:rFonts w:ascii="Times New Roman" w:hAnsi="Times New Roman"/>
              </w:rPr>
            </w:pPr>
          </w:p>
        </w:tc>
        <w:tc>
          <w:tcPr>
            <w:tcW w:w="2811" w:type="dxa"/>
            <w:vAlign w:val="center"/>
          </w:tcPr>
          <w:p w14:paraId="64B53129">
            <w:pPr>
              <w:overflowPunct w:val="0"/>
              <w:rPr>
                <w:rFonts w:ascii="Times New Roman" w:hAnsi="Times New Roman"/>
              </w:rPr>
            </w:pPr>
            <w:r>
              <w:rPr>
                <w:rFonts w:hint="eastAsia" w:ascii="Times New Roman" w:hAnsi="Times New Roman"/>
              </w:rPr>
              <w:t>外籍教师管理制度</w:t>
            </w:r>
          </w:p>
        </w:tc>
        <w:tc>
          <w:tcPr>
            <w:tcW w:w="3729" w:type="dxa"/>
            <w:vAlign w:val="center"/>
          </w:tcPr>
          <w:p w14:paraId="162BE9B5">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"http://xxgkw.tju.edu.cn/xxgkml/202110/P020211029536352537433.pdf" </w:instrText>
            </w:r>
            <w:r>
              <w:rPr>
                <w:rFonts w:ascii="Times New Roman" w:hAnsi="Times New Roman"/>
              </w:rPr>
              <w:fldChar w:fldCharType="separate"/>
            </w:r>
            <w:r>
              <w:rPr>
                <w:rStyle w:val="13"/>
                <w:rFonts w:hint="eastAsia" w:ascii="Times New Roman" w:hAnsi="Times New Roman"/>
                <w:color w:val="auto"/>
              </w:rPr>
              <w:t>http://xxgkw.tju.edu.cn/xxgkml/202110/P020211029536352537433.pdf</w:t>
            </w:r>
            <w:r>
              <w:rPr>
                <w:rStyle w:val="15"/>
                <w:rFonts w:hint="eastAsia" w:ascii="Times New Roman" w:hAnsi="Times New Roman"/>
                <w:color w:val="auto"/>
              </w:rPr>
              <w:fldChar w:fldCharType="end"/>
            </w:r>
          </w:p>
        </w:tc>
        <w:tc>
          <w:tcPr>
            <w:tcW w:w="663" w:type="dxa"/>
            <w:vAlign w:val="center"/>
          </w:tcPr>
          <w:p w14:paraId="2DB1893D">
            <w:pPr>
              <w:overflowPunct w:val="0"/>
              <w:jc w:val="center"/>
              <w:rPr>
                <w:rFonts w:ascii="Times New Roman" w:hAnsi="Times New Roman"/>
              </w:rPr>
            </w:pPr>
            <w:r>
              <w:rPr>
                <w:rFonts w:hint="eastAsia" w:ascii="Times New Roman" w:hAnsi="Times New Roman"/>
              </w:rPr>
              <w:t>　</w:t>
            </w:r>
          </w:p>
        </w:tc>
        <w:tc>
          <w:tcPr>
            <w:tcW w:w="762" w:type="dxa"/>
            <w:vAlign w:val="center"/>
          </w:tcPr>
          <w:p w14:paraId="0EEAC3C0">
            <w:pPr>
              <w:overflowPunct w:val="0"/>
              <w:jc w:val="center"/>
              <w:rPr>
                <w:rFonts w:ascii="Times New Roman" w:hAnsi="Times New Roman"/>
              </w:rPr>
            </w:pPr>
            <w:r>
              <w:rPr>
                <w:rFonts w:hint="eastAsia" w:ascii="Times New Roman" w:hAnsi="Times New Roman"/>
              </w:rPr>
              <w:t>√</w:t>
            </w:r>
          </w:p>
        </w:tc>
        <w:tc>
          <w:tcPr>
            <w:tcW w:w="876" w:type="dxa"/>
            <w:vAlign w:val="center"/>
          </w:tcPr>
          <w:p w14:paraId="5F646761">
            <w:pPr>
              <w:overflowPunct w:val="0"/>
              <w:rPr>
                <w:rFonts w:ascii="Times New Roman" w:hAnsi="Times New Roman"/>
              </w:rPr>
            </w:pPr>
            <w:r>
              <w:rPr>
                <w:rFonts w:ascii="Times New Roman" w:hAnsi="Times New Roman"/>
              </w:rPr>
              <w:t>　</w:t>
            </w:r>
          </w:p>
        </w:tc>
        <w:tc>
          <w:tcPr>
            <w:tcW w:w="774" w:type="dxa"/>
            <w:vAlign w:val="center"/>
          </w:tcPr>
          <w:p w14:paraId="29DECAC8">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63162CA0">
            <w:pPr>
              <w:overflowPunct w:val="0"/>
              <w:rPr>
                <w:rFonts w:ascii="Times New Roman" w:hAnsi="Times New Roman"/>
              </w:rPr>
            </w:pPr>
          </w:p>
        </w:tc>
      </w:tr>
      <w:tr w14:paraId="65EF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71E51911">
            <w:pPr>
              <w:overflowPunct w:val="0"/>
              <w:rPr>
                <w:rFonts w:ascii="Times New Roman" w:hAnsi="Times New Roman"/>
              </w:rPr>
            </w:pPr>
          </w:p>
        </w:tc>
        <w:tc>
          <w:tcPr>
            <w:tcW w:w="567" w:type="dxa"/>
            <w:vMerge w:val="restart"/>
            <w:vAlign w:val="center"/>
          </w:tcPr>
          <w:p w14:paraId="7CFF94C9">
            <w:pPr>
              <w:overflowPunct w:val="0"/>
              <w:jc w:val="center"/>
              <w:rPr>
                <w:rFonts w:ascii="Times New Roman" w:hAnsi="Times New Roman"/>
              </w:rPr>
            </w:pPr>
            <w:r>
              <w:rPr>
                <w:rFonts w:hint="eastAsia" w:ascii="Times New Roman" w:hAnsi="Times New Roman"/>
              </w:rPr>
              <w:t>38</w:t>
            </w:r>
          </w:p>
        </w:tc>
        <w:tc>
          <w:tcPr>
            <w:tcW w:w="1016" w:type="dxa"/>
            <w:vMerge w:val="restart"/>
            <w:vAlign w:val="center"/>
          </w:tcPr>
          <w:p w14:paraId="73FBEDB5">
            <w:pPr>
              <w:overflowPunct w:val="0"/>
              <w:jc w:val="center"/>
              <w:rPr>
                <w:rFonts w:ascii="Times New Roman" w:hAnsi="Times New Roman"/>
              </w:rPr>
            </w:pPr>
            <w:r>
              <w:rPr>
                <w:rFonts w:hint="eastAsia" w:ascii="Times New Roman" w:hAnsi="Times New Roman"/>
              </w:rPr>
              <w:t>合作情况</w:t>
            </w:r>
          </w:p>
        </w:tc>
        <w:tc>
          <w:tcPr>
            <w:tcW w:w="2811" w:type="dxa"/>
            <w:vAlign w:val="center"/>
          </w:tcPr>
          <w:p w14:paraId="22DB415A">
            <w:pPr>
              <w:overflowPunct w:val="0"/>
              <w:rPr>
                <w:rFonts w:ascii="Times New Roman" w:hAnsi="Times New Roman"/>
              </w:rPr>
            </w:pPr>
            <w:r>
              <w:rPr>
                <w:rFonts w:hint="eastAsia" w:ascii="Times New Roman" w:hAnsi="Times New Roman"/>
              </w:rPr>
              <w:t>接收来华留学生情况</w:t>
            </w:r>
          </w:p>
        </w:tc>
        <w:tc>
          <w:tcPr>
            <w:tcW w:w="3729" w:type="dxa"/>
            <w:vAlign w:val="center"/>
          </w:tcPr>
          <w:p w14:paraId="5066D244">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"http://sie.tju.edu.cn/xygk/xyjj/xyjs/" </w:instrText>
            </w:r>
            <w:r>
              <w:rPr>
                <w:rFonts w:ascii="Times New Roman" w:hAnsi="Times New Roman"/>
              </w:rPr>
              <w:fldChar w:fldCharType="separate"/>
            </w:r>
            <w:r>
              <w:rPr>
                <w:rStyle w:val="13"/>
                <w:rFonts w:ascii="Times New Roman" w:hAnsi="Times New Roman"/>
                <w:color w:val="auto"/>
              </w:rPr>
              <w:t>http://sie.tju.edu.cn/xygk/xyjj/xyjs/</w:t>
            </w:r>
            <w:r>
              <w:rPr>
                <w:rStyle w:val="15"/>
                <w:rFonts w:ascii="Times New Roman" w:hAnsi="Times New Roman"/>
                <w:color w:val="auto"/>
              </w:rPr>
              <w:fldChar w:fldCharType="end"/>
            </w:r>
          </w:p>
        </w:tc>
        <w:tc>
          <w:tcPr>
            <w:tcW w:w="663" w:type="dxa"/>
            <w:vAlign w:val="center"/>
          </w:tcPr>
          <w:p w14:paraId="139D59DD">
            <w:pPr>
              <w:overflowPunct w:val="0"/>
              <w:jc w:val="center"/>
              <w:rPr>
                <w:rFonts w:ascii="Times New Roman" w:hAnsi="Times New Roman"/>
              </w:rPr>
            </w:pPr>
            <w:r>
              <w:rPr>
                <w:rFonts w:hint="eastAsia" w:ascii="Times New Roman" w:hAnsi="Times New Roman"/>
              </w:rPr>
              <w:t>　</w:t>
            </w:r>
          </w:p>
        </w:tc>
        <w:tc>
          <w:tcPr>
            <w:tcW w:w="762" w:type="dxa"/>
            <w:vAlign w:val="center"/>
          </w:tcPr>
          <w:p w14:paraId="168D40FD">
            <w:pPr>
              <w:overflowPunct w:val="0"/>
              <w:jc w:val="center"/>
              <w:rPr>
                <w:rFonts w:ascii="Times New Roman" w:hAnsi="Times New Roman"/>
              </w:rPr>
            </w:pPr>
            <w:r>
              <w:rPr>
                <w:rFonts w:hint="eastAsia" w:ascii="Times New Roman" w:hAnsi="Times New Roman"/>
              </w:rPr>
              <w:t>√</w:t>
            </w:r>
          </w:p>
        </w:tc>
        <w:tc>
          <w:tcPr>
            <w:tcW w:w="876" w:type="dxa"/>
            <w:vAlign w:val="center"/>
          </w:tcPr>
          <w:p w14:paraId="4402EB3F">
            <w:pPr>
              <w:overflowPunct w:val="0"/>
              <w:rPr>
                <w:rFonts w:ascii="Times New Roman" w:hAnsi="Times New Roman"/>
              </w:rPr>
            </w:pPr>
            <w:r>
              <w:rPr>
                <w:rFonts w:ascii="Times New Roman" w:hAnsi="Times New Roman"/>
              </w:rPr>
              <w:t>　</w:t>
            </w:r>
          </w:p>
        </w:tc>
        <w:tc>
          <w:tcPr>
            <w:tcW w:w="774" w:type="dxa"/>
            <w:vAlign w:val="center"/>
          </w:tcPr>
          <w:p w14:paraId="3F07B8B6">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2645FC61">
            <w:pPr>
              <w:overflowPunct w:val="0"/>
              <w:jc w:val="center"/>
              <w:rPr>
                <w:rFonts w:ascii="Times New Roman" w:hAnsi="Times New Roman"/>
              </w:rPr>
            </w:pPr>
            <w:r>
              <w:rPr>
                <w:rFonts w:hint="eastAsia" w:ascii="Times New Roman" w:hAnsi="Times New Roman"/>
              </w:rPr>
              <w:t>国际教育学院</w:t>
            </w:r>
          </w:p>
        </w:tc>
      </w:tr>
      <w:tr w14:paraId="72A9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14:paraId="3DD984C9">
            <w:pPr>
              <w:overflowPunct w:val="0"/>
              <w:rPr>
                <w:rFonts w:ascii="Times New Roman" w:hAnsi="Times New Roman"/>
              </w:rPr>
            </w:pPr>
          </w:p>
        </w:tc>
        <w:tc>
          <w:tcPr>
            <w:tcW w:w="567" w:type="dxa"/>
            <w:vMerge w:val="continue"/>
            <w:vAlign w:val="center"/>
          </w:tcPr>
          <w:p w14:paraId="5CC7F759">
            <w:pPr>
              <w:overflowPunct w:val="0"/>
              <w:rPr>
                <w:rFonts w:ascii="Times New Roman" w:hAnsi="Times New Roman"/>
              </w:rPr>
            </w:pPr>
          </w:p>
        </w:tc>
        <w:tc>
          <w:tcPr>
            <w:tcW w:w="1016" w:type="dxa"/>
            <w:vMerge w:val="continue"/>
            <w:vAlign w:val="center"/>
          </w:tcPr>
          <w:p w14:paraId="7E68F37C">
            <w:pPr>
              <w:overflowPunct w:val="0"/>
              <w:rPr>
                <w:rFonts w:ascii="Times New Roman" w:hAnsi="Times New Roman"/>
              </w:rPr>
            </w:pPr>
          </w:p>
        </w:tc>
        <w:tc>
          <w:tcPr>
            <w:tcW w:w="2811" w:type="dxa"/>
            <w:vAlign w:val="center"/>
          </w:tcPr>
          <w:p w14:paraId="1B51DA4E">
            <w:pPr>
              <w:overflowPunct w:val="0"/>
              <w:rPr>
                <w:rFonts w:ascii="Times New Roman" w:hAnsi="Times New Roman"/>
              </w:rPr>
            </w:pPr>
            <w:r>
              <w:rPr>
                <w:rFonts w:hint="eastAsia" w:ascii="Times New Roman" w:hAnsi="Times New Roman"/>
              </w:rPr>
              <w:t>留学生管理制度</w:t>
            </w:r>
          </w:p>
        </w:tc>
        <w:tc>
          <w:tcPr>
            <w:tcW w:w="3729" w:type="dxa"/>
            <w:vAlign w:val="center"/>
          </w:tcPr>
          <w:p w14:paraId="2E30985C">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"http://xxgkw.tju.edu.cn/xxgkml/201910/P020191030488494931322.pdf" </w:instrText>
            </w:r>
            <w:r>
              <w:rPr>
                <w:rFonts w:ascii="Times New Roman" w:hAnsi="Times New Roman"/>
              </w:rPr>
              <w:fldChar w:fldCharType="separate"/>
            </w:r>
            <w:r>
              <w:rPr>
                <w:rStyle w:val="13"/>
                <w:rFonts w:ascii="Times New Roman" w:hAnsi="Times New Roman"/>
                <w:color w:val="auto"/>
              </w:rPr>
              <w:t>http://xxgkw.tju.edu.cn/xxgkml/201910/P020191030488494931322.pdf</w:t>
            </w:r>
            <w:r>
              <w:rPr>
                <w:rStyle w:val="15"/>
                <w:rFonts w:ascii="Times New Roman" w:hAnsi="Times New Roman"/>
                <w:color w:val="auto"/>
              </w:rPr>
              <w:fldChar w:fldCharType="end"/>
            </w:r>
          </w:p>
        </w:tc>
        <w:tc>
          <w:tcPr>
            <w:tcW w:w="663" w:type="dxa"/>
            <w:vAlign w:val="center"/>
          </w:tcPr>
          <w:p w14:paraId="1951D9D7">
            <w:pPr>
              <w:overflowPunct w:val="0"/>
              <w:jc w:val="center"/>
              <w:rPr>
                <w:rFonts w:ascii="Times New Roman" w:hAnsi="Times New Roman"/>
              </w:rPr>
            </w:pPr>
            <w:r>
              <w:rPr>
                <w:rFonts w:hint="eastAsia" w:ascii="Times New Roman" w:hAnsi="Times New Roman"/>
              </w:rPr>
              <w:t>　</w:t>
            </w:r>
          </w:p>
        </w:tc>
        <w:tc>
          <w:tcPr>
            <w:tcW w:w="762" w:type="dxa"/>
            <w:vAlign w:val="center"/>
          </w:tcPr>
          <w:p w14:paraId="741ECD77">
            <w:pPr>
              <w:overflowPunct w:val="0"/>
              <w:jc w:val="center"/>
              <w:rPr>
                <w:rFonts w:ascii="Times New Roman" w:hAnsi="Times New Roman"/>
              </w:rPr>
            </w:pPr>
            <w:r>
              <w:rPr>
                <w:rFonts w:hint="eastAsia" w:ascii="Times New Roman" w:hAnsi="Times New Roman"/>
              </w:rPr>
              <w:t>√</w:t>
            </w:r>
          </w:p>
        </w:tc>
        <w:tc>
          <w:tcPr>
            <w:tcW w:w="876" w:type="dxa"/>
            <w:vAlign w:val="center"/>
          </w:tcPr>
          <w:p w14:paraId="5CBD4F8E">
            <w:pPr>
              <w:overflowPunct w:val="0"/>
              <w:rPr>
                <w:rFonts w:ascii="Times New Roman" w:hAnsi="Times New Roman"/>
              </w:rPr>
            </w:pPr>
            <w:r>
              <w:rPr>
                <w:rFonts w:ascii="Times New Roman" w:hAnsi="Times New Roman"/>
              </w:rPr>
              <w:t>　</w:t>
            </w:r>
          </w:p>
        </w:tc>
        <w:tc>
          <w:tcPr>
            <w:tcW w:w="774" w:type="dxa"/>
            <w:vAlign w:val="center"/>
          </w:tcPr>
          <w:p w14:paraId="65A1E834">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0F560921">
            <w:pPr>
              <w:overflowPunct w:val="0"/>
              <w:rPr>
                <w:rFonts w:ascii="Times New Roman" w:hAnsi="Times New Roman"/>
              </w:rPr>
            </w:pPr>
          </w:p>
        </w:tc>
      </w:tr>
      <w:tr w14:paraId="4C12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Align w:val="center"/>
          </w:tcPr>
          <w:p w14:paraId="58D53F42">
            <w:pPr>
              <w:overflowPunct w:val="0"/>
              <w:jc w:val="center"/>
              <w:rPr>
                <w:rFonts w:ascii="Times New Roman" w:hAnsi="Times New Roman"/>
              </w:rPr>
            </w:pPr>
            <w:r>
              <w:rPr>
                <w:rFonts w:hint="eastAsia" w:ascii="Times New Roman" w:hAnsi="Times New Roman"/>
              </w:rPr>
              <w:t>突发事件</w:t>
            </w:r>
          </w:p>
        </w:tc>
        <w:tc>
          <w:tcPr>
            <w:tcW w:w="567" w:type="dxa"/>
            <w:vAlign w:val="center"/>
          </w:tcPr>
          <w:p w14:paraId="07E8B01B">
            <w:pPr>
              <w:overflowPunct w:val="0"/>
              <w:jc w:val="center"/>
              <w:rPr>
                <w:rFonts w:ascii="Times New Roman" w:hAnsi="Times New Roman"/>
              </w:rPr>
            </w:pPr>
            <w:r>
              <w:rPr>
                <w:rFonts w:hint="eastAsia" w:ascii="Times New Roman" w:hAnsi="Times New Roman"/>
              </w:rPr>
              <w:t>39</w:t>
            </w:r>
          </w:p>
        </w:tc>
        <w:tc>
          <w:tcPr>
            <w:tcW w:w="1016" w:type="dxa"/>
            <w:vAlign w:val="center"/>
          </w:tcPr>
          <w:p w14:paraId="04B8A938">
            <w:pPr>
              <w:overflowPunct w:val="0"/>
              <w:jc w:val="center"/>
              <w:rPr>
                <w:rFonts w:ascii="Times New Roman" w:hAnsi="Times New Roman"/>
              </w:rPr>
            </w:pPr>
            <w:r>
              <w:rPr>
                <w:rFonts w:hint="eastAsia" w:ascii="Times New Roman" w:hAnsi="Times New Roman"/>
              </w:rPr>
              <w:t>突发事件应急处置</w:t>
            </w:r>
          </w:p>
        </w:tc>
        <w:tc>
          <w:tcPr>
            <w:tcW w:w="2811" w:type="dxa"/>
            <w:vAlign w:val="center"/>
          </w:tcPr>
          <w:p w14:paraId="3B407FAB">
            <w:pPr>
              <w:overflowPunct w:val="0"/>
              <w:rPr>
                <w:rFonts w:ascii="Times New Roman" w:hAnsi="Times New Roman"/>
              </w:rPr>
            </w:pPr>
            <w:r>
              <w:rPr>
                <w:rFonts w:hint="eastAsia" w:ascii="Times New Roman" w:hAnsi="Times New Roman"/>
              </w:rPr>
              <w:t>应急预案和突发事件</w:t>
            </w:r>
          </w:p>
        </w:tc>
        <w:tc>
          <w:tcPr>
            <w:tcW w:w="3729" w:type="dxa"/>
            <w:vAlign w:val="center"/>
          </w:tcPr>
          <w:p w14:paraId="346E910C">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"http://xxgkw.tju.edu.cn/xxgkml/201307/P020130701608812754943.pdf" </w:instrText>
            </w:r>
            <w:r>
              <w:rPr>
                <w:rFonts w:ascii="Times New Roman" w:hAnsi="Times New Roman"/>
              </w:rPr>
              <w:fldChar w:fldCharType="separate"/>
            </w:r>
            <w:r>
              <w:rPr>
                <w:rStyle w:val="13"/>
                <w:rFonts w:ascii="Times New Roman" w:hAnsi="Times New Roman"/>
                <w:color w:val="auto"/>
              </w:rPr>
              <w:t>http://xxgkw.tju.edu.cn/xxgkml/201307/P020130701608812754943.pdf</w:t>
            </w:r>
            <w:r>
              <w:rPr>
                <w:rStyle w:val="15"/>
                <w:rFonts w:ascii="Times New Roman" w:hAnsi="Times New Roman"/>
                <w:color w:val="auto"/>
              </w:rPr>
              <w:fldChar w:fldCharType="end"/>
            </w:r>
          </w:p>
        </w:tc>
        <w:tc>
          <w:tcPr>
            <w:tcW w:w="663" w:type="dxa"/>
            <w:vAlign w:val="center"/>
          </w:tcPr>
          <w:p w14:paraId="10BF4F9B">
            <w:pPr>
              <w:overflowPunct w:val="0"/>
              <w:jc w:val="center"/>
              <w:rPr>
                <w:rFonts w:ascii="Times New Roman" w:hAnsi="Times New Roman"/>
              </w:rPr>
            </w:pPr>
            <w:r>
              <w:rPr>
                <w:rFonts w:hint="eastAsia" w:ascii="Times New Roman" w:hAnsi="Times New Roman"/>
              </w:rPr>
              <w:t>　</w:t>
            </w:r>
          </w:p>
        </w:tc>
        <w:tc>
          <w:tcPr>
            <w:tcW w:w="762" w:type="dxa"/>
            <w:vAlign w:val="center"/>
          </w:tcPr>
          <w:p w14:paraId="165DA369">
            <w:pPr>
              <w:overflowPunct w:val="0"/>
              <w:jc w:val="center"/>
              <w:rPr>
                <w:rFonts w:ascii="Times New Roman" w:hAnsi="Times New Roman"/>
              </w:rPr>
            </w:pPr>
            <w:r>
              <w:rPr>
                <w:rFonts w:hint="eastAsia" w:ascii="Times New Roman" w:hAnsi="Times New Roman"/>
              </w:rPr>
              <w:t>√</w:t>
            </w:r>
          </w:p>
        </w:tc>
        <w:tc>
          <w:tcPr>
            <w:tcW w:w="876" w:type="dxa"/>
            <w:vAlign w:val="center"/>
          </w:tcPr>
          <w:p w14:paraId="2152AC2B">
            <w:pPr>
              <w:overflowPunct w:val="0"/>
              <w:jc w:val="center"/>
              <w:rPr>
                <w:rFonts w:ascii="Times New Roman" w:hAnsi="Times New Roman"/>
              </w:rPr>
            </w:pPr>
            <w:r>
              <w:rPr>
                <w:rFonts w:hint="eastAsia" w:ascii="Times New Roman" w:hAnsi="Times New Roman"/>
              </w:rPr>
              <w:t>√</w:t>
            </w:r>
          </w:p>
        </w:tc>
        <w:tc>
          <w:tcPr>
            <w:tcW w:w="774" w:type="dxa"/>
            <w:vAlign w:val="center"/>
          </w:tcPr>
          <w:p w14:paraId="7BA3A9DC">
            <w:pPr>
              <w:overflowPunct w:val="0"/>
              <w:jc w:val="center"/>
              <w:rPr>
                <w:rFonts w:ascii="Times New Roman" w:hAnsi="Times New Roman"/>
              </w:rPr>
            </w:pPr>
            <w:r>
              <w:rPr>
                <w:rFonts w:hint="eastAsia" w:ascii="Times New Roman" w:hAnsi="Times New Roman"/>
              </w:rPr>
              <w:t>√</w:t>
            </w:r>
          </w:p>
        </w:tc>
        <w:tc>
          <w:tcPr>
            <w:tcW w:w="1255" w:type="dxa"/>
            <w:vMerge w:val="restart"/>
            <w:vAlign w:val="center"/>
          </w:tcPr>
          <w:p w14:paraId="50B85E9F">
            <w:pPr>
              <w:overflowPunct w:val="0"/>
              <w:jc w:val="center"/>
              <w:rPr>
                <w:rFonts w:ascii="Times New Roman" w:hAnsi="Times New Roman"/>
              </w:rPr>
            </w:pPr>
            <w:r>
              <w:rPr>
                <w:rFonts w:hint="eastAsia" w:ascii="Times New Roman" w:hAnsi="Times New Roman"/>
              </w:rPr>
              <w:t>两    办</w:t>
            </w:r>
          </w:p>
        </w:tc>
      </w:tr>
      <w:tr w14:paraId="09CC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Align w:val="center"/>
          </w:tcPr>
          <w:p w14:paraId="0BB970B0">
            <w:pPr>
              <w:overflowPunct w:val="0"/>
              <w:jc w:val="center"/>
              <w:rPr>
                <w:rFonts w:ascii="Times New Roman" w:hAnsi="Times New Roman"/>
              </w:rPr>
            </w:pPr>
            <w:r>
              <w:rPr>
                <w:rFonts w:hint="eastAsia" w:ascii="Times New Roman" w:hAnsi="Times New Roman"/>
              </w:rPr>
              <w:t>其他</w:t>
            </w:r>
          </w:p>
        </w:tc>
        <w:tc>
          <w:tcPr>
            <w:tcW w:w="567" w:type="dxa"/>
            <w:vAlign w:val="center"/>
          </w:tcPr>
          <w:p w14:paraId="6424BB2B">
            <w:pPr>
              <w:overflowPunct w:val="0"/>
              <w:jc w:val="center"/>
              <w:rPr>
                <w:rFonts w:ascii="Times New Roman" w:hAnsi="Times New Roman"/>
              </w:rPr>
            </w:pPr>
            <w:r>
              <w:rPr>
                <w:rFonts w:hint="eastAsia" w:ascii="Times New Roman" w:hAnsi="Times New Roman"/>
              </w:rPr>
              <w:t>40</w:t>
            </w:r>
          </w:p>
        </w:tc>
        <w:tc>
          <w:tcPr>
            <w:tcW w:w="1016" w:type="dxa"/>
            <w:vAlign w:val="center"/>
          </w:tcPr>
          <w:p w14:paraId="702D5967">
            <w:pPr>
              <w:overflowPunct w:val="0"/>
              <w:jc w:val="center"/>
              <w:rPr>
                <w:rFonts w:ascii="Times New Roman" w:hAnsi="Times New Roman"/>
              </w:rPr>
            </w:pPr>
            <w:r>
              <w:rPr>
                <w:rFonts w:hint="eastAsia" w:ascii="Times New Roman" w:hAnsi="Times New Roman"/>
              </w:rPr>
              <w:t>其他需要公开的事项</w:t>
            </w:r>
          </w:p>
        </w:tc>
        <w:tc>
          <w:tcPr>
            <w:tcW w:w="2811" w:type="dxa"/>
            <w:vAlign w:val="center"/>
          </w:tcPr>
          <w:p w14:paraId="16CBBD21">
            <w:pPr>
              <w:overflowPunct w:val="0"/>
              <w:rPr>
                <w:rFonts w:ascii="Times New Roman" w:hAnsi="Times New Roman"/>
              </w:rPr>
            </w:pPr>
            <w:r>
              <w:rPr>
                <w:rFonts w:hint="eastAsia" w:ascii="Times New Roman" w:hAnsi="Times New Roman"/>
              </w:rPr>
              <w:t>巡视组反馈意见，落实反馈意见整改情况等</w:t>
            </w:r>
          </w:p>
        </w:tc>
        <w:tc>
          <w:tcPr>
            <w:tcW w:w="3729" w:type="dxa"/>
            <w:vAlign w:val="center"/>
          </w:tcPr>
          <w:p w14:paraId="21236671">
            <w:pPr>
              <w:overflowPunct w:val="0"/>
              <w:rPr>
                <w:rFonts w:ascii="Times New Roman" w:hAnsi="Times New Roman"/>
              </w:rPr>
            </w:pPr>
            <w:r>
              <w:rPr>
                <w:rFonts w:ascii="Times New Roman" w:hAnsi="Times New Roman"/>
              </w:rPr>
              <w:fldChar w:fldCharType="begin"/>
            </w:r>
            <w:r>
              <w:rPr>
                <w:rFonts w:ascii="Times New Roman" w:hAnsi="Times New Roman"/>
              </w:rPr>
              <w:instrText xml:space="preserve"> HYPERLINK "http://xxgkw.tju.edu.cn/xxgkml/201501/U020191030534575032911.pdf" </w:instrText>
            </w:r>
            <w:r>
              <w:rPr>
                <w:rFonts w:ascii="Times New Roman" w:hAnsi="Times New Roman"/>
              </w:rPr>
              <w:fldChar w:fldCharType="separate"/>
            </w:r>
            <w:r>
              <w:rPr>
                <w:rStyle w:val="13"/>
                <w:rFonts w:hint="eastAsia" w:ascii="Times New Roman" w:hAnsi="Times New Roman"/>
                <w:color w:val="auto"/>
              </w:rPr>
              <w:t>http://xxgkw.tju.edu.cn/xxgkml/201501/U020191030534575032911.pdf</w:t>
            </w:r>
            <w:r>
              <w:rPr>
                <w:rStyle w:val="13"/>
                <w:rFonts w:hint="eastAsia" w:ascii="Times New Roman" w:hAnsi="Times New Roman"/>
                <w:color w:val="auto"/>
              </w:rPr>
              <w:fldChar w:fldCharType="end"/>
            </w:r>
          </w:p>
        </w:tc>
        <w:tc>
          <w:tcPr>
            <w:tcW w:w="663" w:type="dxa"/>
            <w:vAlign w:val="center"/>
          </w:tcPr>
          <w:p w14:paraId="661DD384">
            <w:pPr>
              <w:overflowPunct w:val="0"/>
              <w:rPr>
                <w:rFonts w:ascii="Times New Roman" w:hAnsi="Times New Roman"/>
              </w:rPr>
            </w:pPr>
            <w:r>
              <w:rPr>
                <w:rFonts w:hint="eastAsia" w:ascii="Times New Roman" w:hAnsi="Times New Roman"/>
              </w:rPr>
              <w:t>√</w:t>
            </w:r>
          </w:p>
        </w:tc>
        <w:tc>
          <w:tcPr>
            <w:tcW w:w="762" w:type="dxa"/>
            <w:vAlign w:val="center"/>
          </w:tcPr>
          <w:p w14:paraId="21486052">
            <w:pPr>
              <w:overflowPunct w:val="0"/>
              <w:rPr>
                <w:rFonts w:ascii="Times New Roman" w:hAnsi="Times New Roman"/>
              </w:rPr>
            </w:pPr>
            <w:r>
              <w:rPr>
                <w:rFonts w:hint="eastAsia" w:ascii="Times New Roman" w:hAnsi="Times New Roman"/>
              </w:rPr>
              <w:t>√</w:t>
            </w:r>
          </w:p>
        </w:tc>
        <w:tc>
          <w:tcPr>
            <w:tcW w:w="876" w:type="dxa"/>
            <w:vAlign w:val="center"/>
          </w:tcPr>
          <w:p w14:paraId="70A3FCCF">
            <w:pPr>
              <w:overflowPunct w:val="0"/>
              <w:jc w:val="center"/>
              <w:rPr>
                <w:rFonts w:ascii="Times New Roman" w:hAnsi="Times New Roman"/>
              </w:rPr>
            </w:pPr>
            <w:r>
              <w:rPr>
                <w:rFonts w:hint="eastAsia" w:ascii="Times New Roman" w:hAnsi="Times New Roman"/>
              </w:rPr>
              <w:t>√</w:t>
            </w:r>
          </w:p>
        </w:tc>
        <w:tc>
          <w:tcPr>
            <w:tcW w:w="774" w:type="dxa"/>
            <w:vAlign w:val="center"/>
          </w:tcPr>
          <w:p w14:paraId="5E2674ED">
            <w:pPr>
              <w:overflowPunct w:val="0"/>
              <w:jc w:val="center"/>
              <w:rPr>
                <w:rFonts w:ascii="Times New Roman" w:hAnsi="Times New Roman"/>
              </w:rPr>
            </w:pPr>
            <w:r>
              <w:rPr>
                <w:rFonts w:hint="eastAsia" w:ascii="Times New Roman" w:hAnsi="Times New Roman"/>
              </w:rPr>
              <w:t>√</w:t>
            </w:r>
          </w:p>
        </w:tc>
        <w:tc>
          <w:tcPr>
            <w:tcW w:w="1255" w:type="dxa"/>
            <w:vMerge w:val="continue"/>
            <w:vAlign w:val="center"/>
          </w:tcPr>
          <w:p w14:paraId="04609F50">
            <w:pPr>
              <w:overflowPunct w:val="0"/>
              <w:rPr>
                <w:rFonts w:ascii="Times New Roman" w:hAnsi="Times New Roman"/>
              </w:rPr>
            </w:pPr>
          </w:p>
        </w:tc>
      </w:tr>
    </w:tbl>
    <w:p w14:paraId="036AE775">
      <w:pPr>
        <w:overflowPunct w:val="0"/>
        <w:spacing w:line="560" w:lineRule="exact"/>
        <w:rPr>
          <w:rFonts w:ascii="Times New Roman" w:hAnsi="Times New Roman"/>
          <w:sz w:val="32"/>
          <w:szCs w:val="32"/>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1ABD">
    <w:pPr>
      <w:pStyle w:val="5"/>
      <w:jc w:val="center"/>
      <w:rPr>
        <w:rFonts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22</w:t>
    </w:r>
    <w:r>
      <w:rPr>
        <w:rFonts w:ascii="宋体" w:hAnsi="宋体"/>
        <w:sz w:val="28"/>
        <w:szCs w:val="28"/>
        <w:lang w:val="zh-CN"/>
      </w:rPr>
      <w:fldChar w:fldCharType="end"/>
    </w:r>
    <w:r>
      <w:rPr>
        <w:rFonts w:hint="eastAsia" w:ascii="宋体" w:hAnsi="宋体"/>
        <w:sz w:val="28"/>
        <w:szCs w:val="28"/>
      </w:rPr>
      <w:t>-</w:t>
    </w:r>
  </w:p>
  <w:p w14:paraId="6A087C68">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4"/>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3YWYxNDEzYTA5MjRkZWUyNTM4N2ZlNmZmY2EzOTgifQ=="/>
  </w:docVars>
  <w:rsids>
    <w:rsidRoot w:val="005B08AF"/>
    <w:rsid w:val="00015640"/>
    <w:rsid w:val="0004503A"/>
    <w:rsid w:val="00051EB5"/>
    <w:rsid w:val="00051F32"/>
    <w:rsid w:val="0006480E"/>
    <w:rsid w:val="00064B11"/>
    <w:rsid w:val="0006541C"/>
    <w:rsid w:val="00072FC2"/>
    <w:rsid w:val="000772DA"/>
    <w:rsid w:val="000822E6"/>
    <w:rsid w:val="00086804"/>
    <w:rsid w:val="000A32E7"/>
    <w:rsid w:val="000B55C2"/>
    <w:rsid w:val="000C5234"/>
    <w:rsid w:val="000D6B0A"/>
    <w:rsid w:val="000D71ED"/>
    <w:rsid w:val="000E7999"/>
    <w:rsid w:val="000F0448"/>
    <w:rsid w:val="000F74BA"/>
    <w:rsid w:val="00114CBB"/>
    <w:rsid w:val="00125AAC"/>
    <w:rsid w:val="00136C05"/>
    <w:rsid w:val="00161099"/>
    <w:rsid w:val="00177ADF"/>
    <w:rsid w:val="001833D1"/>
    <w:rsid w:val="0018560F"/>
    <w:rsid w:val="0018731D"/>
    <w:rsid w:val="00193736"/>
    <w:rsid w:val="00194359"/>
    <w:rsid w:val="001A1EF3"/>
    <w:rsid w:val="001A2D0A"/>
    <w:rsid w:val="001A7247"/>
    <w:rsid w:val="001B3E4A"/>
    <w:rsid w:val="001B4A57"/>
    <w:rsid w:val="001B6CF3"/>
    <w:rsid w:val="001C0796"/>
    <w:rsid w:val="001C6C63"/>
    <w:rsid w:val="001E269F"/>
    <w:rsid w:val="001E5CB6"/>
    <w:rsid w:val="001F0FCF"/>
    <w:rsid w:val="001F6FC6"/>
    <w:rsid w:val="002056DA"/>
    <w:rsid w:val="00206B94"/>
    <w:rsid w:val="00216425"/>
    <w:rsid w:val="00221729"/>
    <w:rsid w:val="002255EB"/>
    <w:rsid w:val="002370CC"/>
    <w:rsid w:val="002458EB"/>
    <w:rsid w:val="0025144C"/>
    <w:rsid w:val="002535E8"/>
    <w:rsid w:val="00261BDD"/>
    <w:rsid w:val="00264168"/>
    <w:rsid w:val="002667C2"/>
    <w:rsid w:val="002762C5"/>
    <w:rsid w:val="002826FD"/>
    <w:rsid w:val="002932A9"/>
    <w:rsid w:val="002A3E28"/>
    <w:rsid w:val="002A777C"/>
    <w:rsid w:val="002A7CED"/>
    <w:rsid w:val="002B5A03"/>
    <w:rsid w:val="002C1234"/>
    <w:rsid w:val="002D0DDD"/>
    <w:rsid w:val="002F7595"/>
    <w:rsid w:val="00341F87"/>
    <w:rsid w:val="003645FA"/>
    <w:rsid w:val="003747D1"/>
    <w:rsid w:val="00381EE6"/>
    <w:rsid w:val="0039374C"/>
    <w:rsid w:val="0039397E"/>
    <w:rsid w:val="003A7662"/>
    <w:rsid w:val="003B3092"/>
    <w:rsid w:val="003C31AD"/>
    <w:rsid w:val="003C413F"/>
    <w:rsid w:val="003D7CFE"/>
    <w:rsid w:val="003E0DB1"/>
    <w:rsid w:val="00402F47"/>
    <w:rsid w:val="004219AB"/>
    <w:rsid w:val="00421EB9"/>
    <w:rsid w:val="0042510F"/>
    <w:rsid w:val="004400EE"/>
    <w:rsid w:val="004469D7"/>
    <w:rsid w:val="00457B41"/>
    <w:rsid w:val="00466A35"/>
    <w:rsid w:val="00473F49"/>
    <w:rsid w:val="00475570"/>
    <w:rsid w:val="004864C3"/>
    <w:rsid w:val="0049441A"/>
    <w:rsid w:val="00496A95"/>
    <w:rsid w:val="004A1E74"/>
    <w:rsid w:val="004B1BC9"/>
    <w:rsid w:val="004C7E2B"/>
    <w:rsid w:val="004D1FB1"/>
    <w:rsid w:val="004D4BB3"/>
    <w:rsid w:val="004D5D7E"/>
    <w:rsid w:val="004D7AAC"/>
    <w:rsid w:val="004E27EB"/>
    <w:rsid w:val="004F28BE"/>
    <w:rsid w:val="004F783D"/>
    <w:rsid w:val="005205C2"/>
    <w:rsid w:val="00527CD4"/>
    <w:rsid w:val="00540F5B"/>
    <w:rsid w:val="00540F66"/>
    <w:rsid w:val="005429AF"/>
    <w:rsid w:val="005471D4"/>
    <w:rsid w:val="005609E8"/>
    <w:rsid w:val="005642D2"/>
    <w:rsid w:val="0057703A"/>
    <w:rsid w:val="0058495C"/>
    <w:rsid w:val="005962D2"/>
    <w:rsid w:val="00597F5B"/>
    <w:rsid w:val="005B08AF"/>
    <w:rsid w:val="005C50AC"/>
    <w:rsid w:val="005D2385"/>
    <w:rsid w:val="005D6731"/>
    <w:rsid w:val="005D7359"/>
    <w:rsid w:val="005D7FB3"/>
    <w:rsid w:val="005E34F9"/>
    <w:rsid w:val="005F678B"/>
    <w:rsid w:val="0061301C"/>
    <w:rsid w:val="0062068B"/>
    <w:rsid w:val="00646580"/>
    <w:rsid w:val="00646E01"/>
    <w:rsid w:val="0065487F"/>
    <w:rsid w:val="00657E0C"/>
    <w:rsid w:val="00682A31"/>
    <w:rsid w:val="00682C63"/>
    <w:rsid w:val="00684A9A"/>
    <w:rsid w:val="006A12FA"/>
    <w:rsid w:val="006A5180"/>
    <w:rsid w:val="006B1FD5"/>
    <w:rsid w:val="006B551E"/>
    <w:rsid w:val="006C470F"/>
    <w:rsid w:val="00702C6C"/>
    <w:rsid w:val="00704796"/>
    <w:rsid w:val="00713580"/>
    <w:rsid w:val="007140EB"/>
    <w:rsid w:val="00717932"/>
    <w:rsid w:val="00722A43"/>
    <w:rsid w:val="0073757D"/>
    <w:rsid w:val="00740C20"/>
    <w:rsid w:val="00745F61"/>
    <w:rsid w:val="00761792"/>
    <w:rsid w:val="00771D33"/>
    <w:rsid w:val="007774D6"/>
    <w:rsid w:val="00781719"/>
    <w:rsid w:val="00791267"/>
    <w:rsid w:val="00795B52"/>
    <w:rsid w:val="00796349"/>
    <w:rsid w:val="007B09F8"/>
    <w:rsid w:val="007B30E0"/>
    <w:rsid w:val="007D425E"/>
    <w:rsid w:val="007D7287"/>
    <w:rsid w:val="007E52F9"/>
    <w:rsid w:val="007F01EA"/>
    <w:rsid w:val="008019F5"/>
    <w:rsid w:val="00805530"/>
    <w:rsid w:val="00806D27"/>
    <w:rsid w:val="00811CE4"/>
    <w:rsid w:val="0082179B"/>
    <w:rsid w:val="00822A1B"/>
    <w:rsid w:val="00834511"/>
    <w:rsid w:val="00834AC2"/>
    <w:rsid w:val="00835CE4"/>
    <w:rsid w:val="008450D9"/>
    <w:rsid w:val="00853AD1"/>
    <w:rsid w:val="008634AD"/>
    <w:rsid w:val="0087017F"/>
    <w:rsid w:val="00875D93"/>
    <w:rsid w:val="00891C82"/>
    <w:rsid w:val="00893BBD"/>
    <w:rsid w:val="008A18F6"/>
    <w:rsid w:val="008A573F"/>
    <w:rsid w:val="008C0998"/>
    <w:rsid w:val="008D452B"/>
    <w:rsid w:val="008D6B41"/>
    <w:rsid w:val="008E28B5"/>
    <w:rsid w:val="008E300B"/>
    <w:rsid w:val="008E5737"/>
    <w:rsid w:val="008F2D31"/>
    <w:rsid w:val="00906919"/>
    <w:rsid w:val="00914F80"/>
    <w:rsid w:val="0093644A"/>
    <w:rsid w:val="0094552E"/>
    <w:rsid w:val="00952AFD"/>
    <w:rsid w:val="00952EE7"/>
    <w:rsid w:val="00955891"/>
    <w:rsid w:val="00960277"/>
    <w:rsid w:val="00964DE0"/>
    <w:rsid w:val="009663FD"/>
    <w:rsid w:val="00980A47"/>
    <w:rsid w:val="0098778D"/>
    <w:rsid w:val="00993684"/>
    <w:rsid w:val="009B3BAE"/>
    <w:rsid w:val="009C712A"/>
    <w:rsid w:val="00A03F61"/>
    <w:rsid w:val="00A04B12"/>
    <w:rsid w:val="00A26D20"/>
    <w:rsid w:val="00A3531C"/>
    <w:rsid w:val="00A844AD"/>
    <w:rsid w:val="00A941F9"/>
    <w:rsid w:val="00AA15A6"/>
    <w:rsid w:val="00AC0E3E"/>
    <w:rsid w:val="00AD0BC8"/>
    <w:rsid w:val="00AD7A0B"/>
    <w:rsid w:val="00AE74DE"/>
    <w:rsid w:val="00B018AF"/>
    <w:rsid w:val="00B03103"/>
    <w:rsid w:val="00B0452E"/>
    <w:rsid w:val="00B04A45"/>
    <w:rsid w:val="00B06588"/>
    <w:rsid w:val="00B2257C"/>
    <w:rsid w:val="00B3552D"/>
    <w:rsid w:val="00B5241F"/>
    <w:rsid w:val="00B53762"/>
    <w:rsid w:val="00B66518"/>
    <w:rsid w:val="00B66B54"/>
    <w:rsid w:val="00B71FDA"/>
    <w:rsid w:val="00B75397"/>
    <w:rsid w:val="00B8590A"/>
    <w:rsid w:val="00B90BD5"/>
    <w:rsid w:val="00BC69B4"/>
    <w:rsid w:val="00BD1829"/>
    <w:rsid w:val="00BD37B6"/>
    <w:rsid w:val="00BD632C"/>
    <w:rsid w:val="00BE4ADD"/>
    <w:rsid w:val="00BF3F19"/>
    <w:rsid w:val="00BF6CC8"/>
    <w:rsid w:val="00BF75DA"/>
    <w:rsid w:val="00C0100A"/>
    <w:rsid w:val="00C13B97"/>
    <w:rsid w:val="00C14C42"/>
    <w:rsid w:val="00C156FB"/>
    <w:rsid w:val="00C22BA9"/>
    <w:rsid w:val="00C25778"/>
    <w:rsid w:val="00C27116"/>
    <w:rsid w:val="00C3358D"/>
    <w:rsid w:val="00C34FF8"/>
    <w:rsid w:val="00C37CCA"/>
    <w:rsid w:val="00C43535"/>
    <w:rsid w:val="00C50222"/>
    <w:rsid w:val="00C5143B"/>
    <w:rsid w:val="00C9406B"/>
    <w:rsid w:val="00CB0BA5"/>
    <w:rsid w:val="00CB2E0A"/>
    <w:rsid w:val="00CB5317"/>
    <w:rsid w:val="00CC541C"/>
    <w:rsid w:val="00D165F3"/>
    <w:rsid w:val="00D2224C"/>
    <w:rsid w:val="00D229B1"/>
    <w:rsid w:val="00D242A0"/>
    <w:rsid w:val="00D33F54"/>
    <w:rsid w:val="00D40C0D"/>
    <w:rsid w:val="00D47881"/>
    <w:rsid w:val="00D535B5"/>
    <w:rsid w:val="00D56BD9"/>
    <w:rsid w:val="00D60BC3"/>
    <w:rsid w:val="00D64D48"/>
    <w:rsid w:val="00D7034D"/>
    <w:rsid w:val="00D86D05"/>
    <w:rsid w:val="00DC46DA"/>
    <w:rsid w:val="00DC534C"/>
    <w:rsid w:val="00DD32B5"/>
    <w:rsid w:val="00DD751D"/>
    <w:rsid w:val="00DE1873"/>
    <w:rsid w:val="00DE2DA2"/>
    <w:rsid w:val="00DF2974"/>
    <w:rsid w:val="00DF7ED0"/>
    <w:rsid w:val="00E054F6"/>
    <w:rsid w:val="00E10CE8"/>
    <w:rsid w:val="00E10D19"/>
    <w:rsid w:val="00E328D4"/>
    <w:rsid w:val="00E40C0A"/>
    <w:rsid w:val="00E438E5"/>
    <w:rsid w:val="00E4518D"/>
    <w:rsid w:val="00E50E5B"/>
    <w:rsid w:val="00E60703"/>
    <w:rsid w:val="00E7702C"/>
    <w:rsid w:val="00E82C8E"/>
    <w:rsid w:val="00EA4C44"/>
    <w:rsid w:val="00EA7623"/>
    <w:rsid w:val="00EB7CDA"/>
    <w:rsid w:val="00EC2233"/>
    <w:rsid w:val="00ED69E1"/>
    <w:rsid w:val="00EE1E84"/>
    <w:rsid w:val="00EE6BEA"/>
    <w:rsid w:val="00EF0F2F"/>
    <w:rsid w:val="00F060CD"/>
    <w:rsid w:val="00F0612F"/>
    <w:rsid w:val="00F07A16"/>
    <w:rsid w:val="00F21522"/>
    <w:rsid w:val="00F30EB1"/>
    <w:rsid w:val="00F40511"/>
    <w:rsid w:val="00F42FDC"/>
    <w:rsid w:val="00F44DD8"/>
    <w:rsid w:val="00F45AA9"/>
    <w:rsid w:val="00F474D3"/>
    <w:rsid w:val="00F62875"/>
    <w:rsid w:val="00F638EE"/>
    <w:rsid w:val="00F713DD"/>
    <w:rsid w:val="00F77ED5"/>
    <w:rsid w:val="00F820E8"/>
    <w:rsid w:val="00F8723F"/>
    <w:rsid w:val="00F93C28"/>
    <w:rsid w:val="00F95A1E"/>
    <w:rsid w:val="00FA06E4"/>
    <w:rsid w:val="00FA20D5"/>
    <w:rsid w:val="00FA5D8C"/>
    <w:rsid w:val="00FB329E"/>
    <w:rsid w:val="00FB5C5E"/>
    <w:rsid w:val="00FB769B"/>
    <w:rsid w:val="00FD6AE0"/>
    <w:rsid w:val="00FE6C8A"/>
    <w:rsid w:val="0130344B"/>
    <w:rsid w:val="013B0DE8"/>
    <w:rsid w:val="01B20506"/>
    <w:rsid w:val="01FF4655"/>
    <w:rsid w:val="037D6A2D"/>
    <w:rsid w:val="04B24662"/>
    <w:rsid w:val="04F55751"/>
    <w:rsid w:val="0589794A"/>
    <w:rsid w:val="05992E89"/>
    <w:rsid w:val="06537153"/>
    <w:rsid w:val="08A90D2D"/>
    <w:rsid w:val="08F635B6"/>
    <w:rsid w:val="0938695E"/>
    <w:rsid w:val="097042B7"/>
    <w:rsid w:val="0A5E4790"/>
    <w:rsid w:val="0A9A64D7"/>
    <w:rsid w:val="0ABD6584"/>
    <w:rsid w:val="0BB64319"/>
    <w:rsid w:val="0C007BCF"/>
    <w:rsid w:val="0C4D7E02"/>
    <w:rsid w:val="0D2365F5"/>
    <w:rsid w:val="0DA94B5F"/>
    <w:rsid w:val="0E29764E"/>
    <w:rsid w:val="0F467E6A"/>
    <w:rsid w:val="0FCD1B0D"/>
    <w:rsid w:val="10C2601D"/>
    <w:rsid w:val="10F34BB3"/>
    <w:rsid w:val="11400FA4"/>
    <w:rsid w:val="1356560D"/>
    <w:rsid w:val="13C97F61"/>
    <w:rsid w:val="1451575C"/>
    <w:rsid w:val="1500617F"/>
    <w:rsid w:val="15010B19"/>
    <w:rsid w:val="15094142"/>
    <w:rsid w:val="15782477"/>
    <w:rsid w:val="157A736F"/>
    <w:rsid w:val="1614116C"/>
    <w:rsid w:val="16C90EF1"/>
    <w:rsid w:val="1756524F"/>
    <w:rsid w:val="17A101EA"/>
    <w:rsid w:val="18D51165"/>
    <w:rsid w:val="18DA0A8E"/>
    <w:rsid w:val="18DB2233"/>
    <w:rsid w:val="197131A1"/>
    <w:rsid w:val="19B17F86"/>
    <w:rsid w:val="19E658A8"/>
    <w:rsid w:val="1A8D0BEE"/>
    <w:rsid w:val="1AE372A2"/>
    <w:rsid w:val="1B8D198D"/>
    <w:rsid w:val="1BDC127A"/>
    <w:rsid w:val="1BFE6842"/>
    <w:rsid w:val="1D3516E1"/>
    <w:rsid w:val="1D93442A"/>
    <w:rsid w:val="1E1C553D"/>
    <w:rsid w:val="1E3A0CD8"/>
    <w:rsid w:val="1F264A2D"/>
    <w:rsid w:val="20106ECE"/>
    <w:rsid w:val="2245448E"/>
    <w:rsid w:val="225B4AEB"/>
    <w:rsid w:val="22617B2B"/>
    <w:rsid w:val="24B830A5"/>
    <w:rsid w:val="26420BF8"/>
    <w:rsid w:val="27706F5D"/>
    <w:rsid w:val="279F7D2E"/>
    <w:rsid w:val="285E26CA"/>
    <w:rsid w:val="2941299A"/>
    <w:rsid w:val="29DC3ABD"/>
    <w:rsid w:val="2A5723D6"/>
    <w:rsid w:val="2AC06561"/>
    <w:rsid w:val="2B3E30FF"/>
    <w:rsid w:val="2B933843"/>
    <w:rsid w:val="2BAC0068"/>
    <w:rsid w:val="2BC57178"/>
    <w:rsid w:val="2C153E60"/>
    <w:rsid w:val="2CC429DC"/>
    <w:rsid w:val="2D03260D"/>
    <w:rsid w:val="2DA81726"/>
    <w:rsid w:val="2DED6716"/>
    <w:rsid w:val="2EA760CF"/>
    <w:rsid w:val="2F715851"/>
    <w:rsid w:val="2FBE6195"/>
    <w:rsid w:val="30BB4C20"/>
    <w:rsid w:val="31025B09"/>
    <w:rsid w:val="31493F5D"/>
    <w:rsid w:val="32AD206A"/>
    <w:rsid w:val="32B0268A"/>
    <w:rsid w:val="354237EC"/>
    <w:rsid w:val="356D74E0"/>
    <w:rsid w:val="35A16F3F"/>
    <w:rsid w:val="37533A8E"/>
    <w:rsid w:val="3AA60919"/>
    <w:rsid w:val="3ABF3F1F"/>
    <w:rsid w:val="3B36061C"/>
    <w:rsid w:val="3B854432"/>
    <w:rsid w:val="3BFD7FA7"/>
    <w:rsid w:val="3E147FD8"/>
    <w:rsid w:val="3E556DD3"/>
    <w:rsid w:val="3EAA48DB"/>
    <w:rsid w:val="40495B2F"/>
    <w:rsid w:val="410507AD"/>
    <w:rsid w:val="41D857CD"/>
    <w:rsid w:val="426E6D96"/>
    <w:rsid w:val="42E3660E"/>
    <w:rsid w:val="431C7085"/>
    <w:rsid w:val="435707F2"/>
    <w:rsid w:val="45EB51A6"/>
    <w:rsid w:val="471B08B1"/>
    <w:rsid w:val="47832AD7"/>
    <w:rsid w:val="48D6451F"/>
    <w:rsid w:val="494F0852"/>
    <w:rsid w:val="4A5F7040"/>
    <w:rsid w:val="4A641574"/>
    <w:rsid w:val="4A701094"/>
    <w:rsid w:val="4A9F1D15"/>
    <w:rsid w:val="4BB52C98"/>
    <w:rsid w:val="4BDB7C47"/>
    <w:rsid w:val="4C54739B"/>
    <w:rsid w:val="4E29369E"/>
    <w:rsid w:val="4EDB6331"/>
    <w:rsid w:val="4FBA3744"/>
    <w:rsid w:val="526130AB"/>
    <w:rsid w:val="53C0468C"/>
    <w:rsid w:val="54C75EB6"/>
    <w:rsid w:val="54CF3622"/>
    <w:rsid w:val="556C6B2A"/>
    <w:rsid w:val="55DB1B37"/>
    <w:rsid w:val="56DB25D7"/>
    <w:rsid w:val="56DF3894"/>
    <w:rsid w:val="570126E0"/>
    <w:rsid w:val="5730252F"/>
    <w:rsid w:val="57686574"/>
    <w:rsid w:val="58340941"/>
    <w:rsid w:val="597B518B"/>
    <w:rsid w:val="59C27F4E"/>
    <w:rsid w:val="5A084F5B"/>
    <w:rsid w:val="5A4827C6"/>
    <w:rsid w:val="5C4E644E"/>
    <w:rsid w:val="5CB76820"/>
    <w:rsid w:val="5E6C48CD"/>
    <w:rsid w:val="5EC501AE"/>
    <w:rsid w:val="5F915C0E"/>
    <w:rsid w:val="5FF90DC7"/>
    <w:rsid w:val="608D54A4"/>
    <w:rsid w:val="616474DD"/>
    <w:rsid w:val="61711C1C"/>
    <w:rsid w:val="619B3414"/>
    <w:rsid w:val="61EA6C19"/>
    <w:rsid w:val="627314CB"/>
    <w:rsid w:val="63FE6DDA"/>
    <w:rsid w:val="64706B1F"/>
    <w:rsid w:val="65817E6D"/>
    <w:rsid w:val="65DC1963"/>
    <w:rsid w:val="665A401C"/>
    <w:rsid w:val="666414AF"/>
    <w:rsid w:val="67496DE7"/>
    <w:rsid w:val="67813B3C"/>
    <w:rsid w:val="68F71216"/>
    <w:rsid w:val="6A9177AB"/>
    <w:rsid w:val="6C1377FF"/>
    <w:rsid w:val="6CF3094C"/>
    <w:rsid w:val="6D816930"/>
    <w:rsid w:val="6E9510F6"/>
    <w:rsid w:val="6EEA33D9"/>
    <w:rsid w:val="706424B8"/>
    <w:rsid w:val="7138175C"/>
    <w:rsid w:val="71386F51"/>
    <w:rsid w:val="722F4D70"/>
    <w:rsid w:val="72D30A1D"/>
    <w:rsid w:val="72D92D0A"/>
    <w:rsid w:val="73240CCB"/>
    <w:rsid w:val="73DE037F"/>
    <w:rsid w:val="74E4574A"/>
    <w:rsid w:val="754914D6"/>
    <w:rsid w:val="75867D6B"/>
    <w:rsid w:val="762F165B"/>
    <w:rsid w:val="76715724"/>
    <w:rsid w:val="773A3DCF"/>
    <w:rsid w:val="78814613"/>
    <w:rsid w:val="788A090B"/>
    <w:rsid w:val="7931579B"/>
    <w:rsid w:val="796A7BFE"/>
    <w:rsid w:val="79A01FC4"/>
    <w:rsid w:val="79D64FEE"/>
    <w:rsid w:val="7A29632C"/>
    <w:rsid w:val="7A3E4151"/>
    <w:rsid w:val="7A6871E6"/>
    <w:rsid w:val="7AAC457B"/>
    <w:rsid w:val="7AF52452"/>
    <w:rsid w:val="7B5D0A9D"/>
    <w:rsid w:val="7C481A8E"/>
    <w:rsid w:val="7CCE74A0"/>
    <w:rsid w:val="7DB643B4"/>
    <w:rsid w:val="7F48656A"/>
    <w:rsid w:val="7F5E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3"/>
    <w:semiHidden/>
    <w:unhideWhenUsed/>
    <w:qFormat/>
    <w:uiPriority w:val="99"/>
    <w:pPr>
      <w:jc w:val="left"/>
    </w:pPr>
  </w:style>
  <w:style w:type="paragraph" w:styleId="4">
    <w:name w:val="Balloon Text"/>
    <w:basedOn w:val="1"/>
    <w:link w:val="21"/>
    <w:semiHidden/>
    <w:unhideWhenUsed/>
    <w:qFormat/>
    <w:uiPriority w:val="99"/>
    <w:rPr>
      <w:sz w:val="18"/>
      <w:szCs w:val="18"/>
    </w:r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
    <w:name w:val="annotation subject"/>
    <w:basedOn w:val="3"/>
    <w:next w:val="3"/>
    <w:link w:val="24"/>
    <w:semiHidden/>
    <w:unhideWhenUsed/>
    <w:qFormat/>
    <w:uiPriority w:val="99"/>
    <w:rPr>
      <w:b/>
      <w:bCs/>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unhideWhenUsed/>
    <w:qFormat/>
    <w:uiPriority w:val="99"/>
    <w:rPr>
      <w:color w:val="800080" w:themeColor="followedHyperlink"/>
      <w:u w:val="single"/>
      <w14:textFill>
        <w14:solidFill>
          <w14:schemeClr w14:val="folHlink"/>
        </w14:solidFill>
      </w14:textFill>
    </w:rPr>
  </w:style>
  <w:style w:type="character" w:styleId="14">
    <w:name w:val="Emphasis"/>
    <w:basedOn w:val="11"/>
    <w:qFormat/>
    <w:uiPriority w:val="20"/>
    <w:rPr>
      <w:i/>
      <w:iCs/>
    </w:rPr>
  </w:style>
  <w:style w:type="character" w:styleId="15">
    <w:name w:val="Hyperlink"/>
    <w:basedOn w:val="11"/>
    <w:unhideWhenUsed/>
    <w:qFormat/>
    <w:uiPriority w:val="99"/>
    <w:rPr>
      <w:color w:val="0000FF" w:themeColor="hyperlink"/>
      <w:u w:val="single"/>
      <w14:textFill>
        <w14:solidFill>
          <w14:schemeClr w14:val="hlink"/>
        </w14:solidFill>
      </w14:textFill>
    </w:rPr>
  </w:style>
  <w:style w:type="character" w:styleId="16">
    <w:name w:val="annotation reference"/>
    <w:basedOn w:val="11"/>
    <w:semiHidden/>
    <w:unhideWhenUsed/>
    <w:qFormat/>
    <w:uiPriority w:val="99"/>
    <w:rPr>
      <w:sz w:val="21"/>
      <w:szCs w:val="21"/>
    </w:rPr>
  </w:style>
  <w:style w:type="character" w:customStyle="1" w:styleId="17">
    <w:name w:val="标题 3 字符"/>
    <w:link w:val="2"/>
    <w:qFormat/>
    <w:uiPriority w:val="9"/>
    <w:rPr>
      <w:rFonts w:ascii="Times New Roman" w:hAnsi="Times New Roman"/>
      <w:b/>
      <w:bCs/>
      <w:kern w:val="2"/>
      <w:sz w:val="32"/>
      <w:szCs w:val="32"/>
    </w:rPr>
  </w:style>
  <w:style w:type="character" w:customStyle="1" w:styleId="18">
    <w:name w:val="页眉 字符"/>
    <w:link w:val="6"/>
    <w:qFormat/>
    <w:uiPriority w:val="99"/>
    <w:rPr>
      <w:sz w:val="18"/>
      <w:szCs w:val="18"/>
    </w:rPr>
  </w:style>
  <w:style w:type="character" w:customStyle="1" w:styleId="19">
    <w:name w:val="页脚 字符"/>
    <w:link w:val="5"/>
    <w:qFormat/>
    <w:uiPriority w:val="99"/>
    <w:rPr>
      <w:sz w:val="18"/>
      <w:szCs w:val="18"/>
    </w:rPr>
  </w:style>
  <w:style w:type="character" w:customStyle="1" w:styleId="20">
    <w:name w:val="apple-converted-space"/>
    <w:basedOn w:val="11"/>
    <w:qFormat/>
    <w:uiPriority w:val="0"/>
  </w:style>
  <w:style w:type="character" w:customStyle="1" w:styleId="21">
    <w:name w:val="批注框文本 字符"/>
    <w:link w:val="4"/>
    <w:semiHidden/>
    <w:qFormat/>
    <w:uiPriority w:val="99"/>
    <w:rPr>
      <w:rFonts w:ascii="Times New Roman" w:hAnsi="Times New Roman"/>
      <w:kern w:val="2"/>
      <w:sz w:val="18"/>
      <w:szCs w:val="18"/>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批注文字 字符"/>
    <w:basedOn w:val="11"/>
    <w:link w:val="3"/>
    <w:semiHidden/>
    <w:qFormat/>
    <w:uiPriority w:val="99"/>
    <w:rPr>
      <w:rFonts w:ascii="Times New Roman" w:hAnsi="Times New Roman"/>
      <w:kern w:val="2"/>
      <w:sz w:val="21"/>
      <w:szCs w:val="24"/>
    </w:rPr>
  </w:style>
  <w:style w:type="character" w:customStyle="1" w:styleId="24">
    <w:name w:val="批注主题 字符"/>
    <w:basedOn w:val="23"/>
    <w:link w:val="8"/>
    <w:semiHidden/>
    <w:qFormat/>
    <w:uiPriority w:val="99"/>
    <w:rPr>
      <w:rFonts w:ascii="Times New Roman" w:hAnsi="Times New Roman"/>
      <w:b/>
      <w:bCs/>
      <w:kern w:val="2"/>
      <w:sz w:val="21"/>
      <w:szCs w:val="24"/>
    </w:rPr>
  </w:style>
  <w:style w:type="paragraph" w:customStyle="1" w:styleId="25">
    <w:name w:val="xl81"/>
    <w:basedOn w:val="26"/>
    <w:qFormat/>
    <w:uiPriority w:val="0"/>
  </w:style>
  <w:style w:type="paragraph" w:customStyle="1" w:styleId="26">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27">
    <w:name w:val="xl79"/>
    <w:basedOn w:val="26"/>
    <w:qFormat/>
    <w:uiPriority w:val="0"/>
  </w:style>
  <w:style w:type="paragraph" w:customStyle="1" w:styleId="28">
    <w:name w:val="xl78"/>
    <w:basedOn w:val="26"/>
    <w:qFormat/>
    <w:uiPriority w:val="0"/>
  </w:style>
  <w:style w:type="paragraph" w:customStyle="1" w:styleId="29">
    <w:name w:val="xl76"/>
    <w:basedOn w:val="26"/>
    <w:qFormat/>
    <w:uiPriority w:val="0"/>
  </w:style>
  <w:style w:type="paragraph" w:customStyle="1" w:styleId="30">
    <w:name w:val="xl74"/>
    <w:basedOn w:val="26"/>
    <w:qFormat/>
    <w:uiPriority w:val="0"/>
  </w:style>
  <w:style w:type="paragraph" w:customStyle="1" w:styleId="31">
    <w:name w:val="xl73"/>
    <w:basedOn w:val="26"/>
    <w:qFormat/>
    <w:uiPriority w:val="0"/>
  </w:style>
  <w:style w:type="paragraph" w:customStyle="1" w:styleId="32">
    <w:name w:val="xl71"/>
    <w:basedOn w:val="26"/>
    <w:qFormat/>
    <w:uiPriority w:val="0"/>
  </w:style>
  <w:style w:type="paragraph" w:customStyle="1" w:styleId="33">
    <w:name w:val="xl70"/>
    <w:basedOn w:val="26"/>
    <w:qFormat/>
    <w:uiPriority w:val="0"/>
  </w:style>
  <w:style w:type="paragraph" w:customStyle="1" w:styleId="34">
    <w:name w:val="xl69"/>
    <w:basedOn w:val="26"/>
    <w:qFormat/>
    <w:uiPriority w:val="0"/>
  </w:style>
  <w:style w:type="paragraph" w:customStyle="1" w:styleId="35">
    <w:name w:val="xl68"/>
    <w:basedOn w:val="26"/>
    <w:qFormat/>
    <w:uiPriority w:val="0"/>
  </w:style>
  <w:style w:type="paragraph" w:customStyle="1" w:styleId="36">
    <w:name w:val="xl67"/>
    <w:basedOn w:val="26"/>
    <w:qFormat/>
    <w:uiPriority w:val="0"/>
  </w:style>
  <w:style w:type="paragraph" w:customStyle="1" w:styleId="37">
    <w:name w:val="xl66"/>
    <w:basedOn w:val="26"/>
    <w:qFormat/>
    <w:uiPriority w:val="0"/>
  </w:style>
  <w:style w:type="paragraph" w:customStyle="1" w:styleId="3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9">
    <w:name w:val="未处理的提及1"/>
    <w:basedOn w:val="11"/>
    <w:semiHidden/>
    <w:unhideWhenUsed/>
    <w:qFormat/>
    <w:uiPriority w:val="99"/>
    <w:rPr>
      <w:color w:val="605E5C"/>
      <w:shd w:val="clear" w:color="auto" w:fill="E1DFDD"/>
    </w:rPr>
  </w:style>
  <w:style w:type="character" w:customStyle="1" w:styleId="40">
    <w:name w:val="未处理的提及2"/>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21</Pages>
  <Words>6217</Words>
  <Characters>6573</Characters>
  <Lines>134</Lines>
  <Paragraphs>37</Paragraphs>
  <TotalTime>480</TotalTime>
  <ScaleCrop>false</ScaleCrop>
  <LinksUpToDate>false</LinksUpToDate>
  <CharactersWithSpaces>6574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2021-10-29T09:01:00Z</dcterms:created>
  <dc:creator>刁强</dc:creator>
  <cp:lastModifiedBy>孔凡冬</cp:lastModifiedBy>
  <cp:lastPrinted>2019-10-31T07:25:00Z</cp:lastPrinted>
  <dcterms:modified xsi:type="dcterms:W3CDTF">2025-10-30T08:18:20Z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68AEA71968CE4D9389FCFA3B6FAAF180_13</vt:lpwstr>
  </property>
  <property fmtid="{D5CDD505-2E9C-101B-9397-08002B2CF9AE}" pid="4" name="KSOTemplateDocerSaveRecord">
    <vt:lpwstr>eyJoZGlkIjoiYzgzNmU0MzliNWM1ZWRhOGMwY2Y3N2QwN2MxMTNiNzAiLCJ1c2VySWQiOiIxNjg2Mzk2MDY3In0=</vt:lpwstr>
  </property>
</Properties>
</file>